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DAE" w:rsidRDefault="00622DAE">
      <w:pPr>
        <w:pStyle w:val="ConsPlusTitlePage"/>
      </w:pPr>
      <w:r>
        <w:t xml:space="preserve">Документ предоставлен </w:t>
      </w:r>
      <w:hyperlink r:id="rId4" w:history="1">
        <w:r>
          <w:rPr>
            <w:color w:val="0000FF"/>
          </w:rPr>
          <w:t>КонсультантПлюс</w:t>
        </w:r>
      </w:hyperlink>
      <w:r>
        <w:br/>
      </w:r>
    </w:p>
    <w:p w:rsidR="00622DAE" w:rsidRDefault="00622DAE">
      <w:pPr>
        <w:pStyle w:val="ConsPlusNormal"/>
        <w:jc w:val="both"/>
        <w:outlineLvl w:val="0"/>
      </w:pPr>
    </w:p>
    <w:p w:rsidR="00622DAE" w:rsidRDefault="00622DAE">
      <w:pPr>
        <w:pStyle w:val="ConsPlusTitle"/>
        <w:jc w:val="center"/>
        <w:outlineLvl w:val="0"/>
      </w:pPr>
      <w:r>
        <w:t>ПРАВИТЕЛЬСТВО РОССИЙСКОЙ ФЕДЕРАЦИИ</w:t>
      </w:r>
    </w:p>
    <w:p w:rsidR="00622DAE" w:rsidRDefault="00622DAE">
      <w:pPr>
        <w:pStyle w:val="ConsPlusTitle"/>
        <w:jc w:val="both"/>
      </w:pPr>
    </w:p>
    <w:p w:rsidR="00622DAE" w:rsidRDefault="00622DAE">
      <w:pPr>
        <w:pStyle w:val="ConsPlusTitle"/>
        <w:jc w:val="center"/>
      </w:pPr>
      <w:r>
        <w:t>ПОСТАНОВЛЕНИЕ</w:t>
      </w:r>
    </w:p>
    <w:p w:rsidR="00622DAE" w:rsidRDefault="00622DAE">
      <w:pPr>
        <w:pStyle w:val="ConsPlusTitle"/>
        <w:jc w:val="center"/>
      </w:pPr>
      <w:r>
        <w:t>от 30 декабря 2017 г. N 1710</w:t>
      </w:r>
    </w:p>
    <w:p w:rsidR="00622DAE" w:rsidRDefault="00622DAE">
      <w:pPr>
        <w:pStyle w:val="ConsPlusTitle"/>
        <w:jc w:val="both"/>
      </w:pPr>
    </w:p>
    <w:p w:rsidR="00622DAE" w:rsidRDefault="00622DAE">
      <w:pPr>
        <w:pStyle w:val="ConsPlusTitle"/>
        <w:jc w:val="center"/>
      </w:pPr>
      <w:r>
        <w:t>ОБ УТВЕРЖДЕНИИ ГОСУДАРСТВЕННОЙ ПРОГРАММЫ</w:t>
      </w:r>
    </w:p>
    <w:p w:rsidR="00622DAE" w:rsidRDefault="00622DAE">
      <w:pPr>
        <w:pStyle w:val="ConsPlusTitle"/>
        <w:jc w:val="center"/>
      </w:pPr>
      <w:r>
        <w:t>РОССИЙСКОЙ ФЕДЕРАЦИИ "ОБЕСПЕЧЕНИЕ ДОСТУПНЫМ И КОМФОРТНЫМ</w:t>
      </w:r>
    </w:p>
    <w:p w:rsidR="00622DAE" w:rsidRDefault="00622DAE">
      <w:pPr>
        <w:pStyle w:val="ConsPlusTitle"/>
        <w:jc w:val="center"/>
      </w:pPr>
      <w:r>
        <w:t>ЖИЛЬЕМ И КОММУНАЛЬНЫМИ УСЛУГАМИ ГРАЖДАН</w:t>
      </w:r>
    </w:p>
    <w:p w:rsidR="00622DAE" w:rsidRDefault="00622DAE">
      <w:pPr>
        <w:pStyle w:val="ConsPlusTitle"/>
        <w:jc w:val="center"/>
      </w:pPr>
      <w:r>
        <w:t>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23.02.2018 </w:t>
            </w:r>
            <w:hyperlink r:id="rId5" w:history="1">
              <w:r>
                <w:rPr>
                  <w:color w:val="0000FF"/>
                </w:rPr>
                <w:t>N 196</w:t>
              </w:r>
            </w:hyperlink>
            <w:r>
              <w:rPr>
                <w:color w:val="392C69"/>
              </w:rPr>
              <w:t>,</w:t>
            </w:r>
          </w:p>
          <w:p w:rsidR="00622DAE" w:rsidRDefault="00622DAE">
            <w:pPr>
              <w:pStyle w:val="ConsPlusNormal"/>
              <w:jc w:val="center"/>
            </w:pPr>
            <w:r>
              <w:rPr>
                <w:color w:val="392C69"/>
              </w:rPr>
              <w:t xml:space="preserve">от 05.06.2018 </w:t>
            </w:r>
            <w:hyperlink r:id="rId6" w:history="1">
              <w:r>
                <w:rPr>
                  <w:color w:val="0000FF"/>
                </w:rPr>
                <w:t>N 653</w:t>
              </w:r>
            </w:hyperlink>
            <w:r>
              <w:rPr>
                <w:color w:val="392C69"/>
              </w:rPr>
              <w:t xml:space="preserve">, от 14.08.2018 </w:t>
            </w:r>
            <w:hyperlink r:id="rId7" w:history="1">
              <w:r>
                <w:rPr>
                  <w:color w:val="0000FF"/>
                </w:rPr>
                <w:t>N 940</w:t>
              </w:r>
            </w:hyperlink>
            <w:r>
              <w:rPr>
                <w:color w:val="392C69"/>
              </w:rPr>
              <w:t xml:space="preserve">, от 08.11.2018 </w:t>
            </w:r>
            <w:hyperlink r:id="rId8" w:history="1">
              <w:r>
                <w:rPr>
                  <w:color w:val="0000FF"/>
                </w:rPr>
                <w:t>N 1331</w:t>
              </w:r>
            </w:hyperlink>
            <w:r>
              <w:rPr>
                <w:color w:val="392C69"/>
              </w:rPr>
              <w:t>,</w:t>
            </w:r>
          </w:p>
          <w:p w:rsidR="00622DAE" w:rsidRDefault="00622DAE">
            <w:pPr>
              <w:pStyle w:val="ConsPlusNormal"/>
              <w:jc w:val="center"/>
            </w:pPr>
            <w:r>
              <w:rPr>
                <w:color w:val="392C69"/>
              </w:rPr>
              <w:t xml:space="preserve">от 20.11.2018 </w:t>
            </w:r>
            <w:hyperlink r:id="rId9" w:history="1">
              <w:r>
                <w:rPr>
                  <w:color w:val="0000FF"/>
                </w:rPr>
                <w:t>N 1392</w:t>
              </w:r>
            </w:hyperlink>
            <w:r>
              <w:rPr>
                <w:color w:val="392C69"/>
              </w:rPr>
              <w:t xml:space="preserve">, от 23.11.2018 </w:t>
            </w:r>
            <w:hyperlink r:id="rId10" w:history="1">
              <w:r>
                <w:rPr>
                  <w:color w:val="0000FF"/>
                </w:rPr>
                <w:t>N 1407</w:t>
              </w:r>
            </w:hyperlink>
            <w:r>
              <w:rPr>
                <w:color w:val="392C69"/>
              </w:rPr>
              <w:t xml:space="preserve">, от 30.01.2019 </w:t>
            </w:r>
            <w:hyperlink r:id="rId11" w:history="1">
              <w:r>
                <w:rPr>
                  <w:color w:val="0000FF"/>
                </w:rPr>
                <w:t>N 62</w:t>
              </w:r>
            </w:hyperlink>
            <w:r>
              <w:rPr>
                <w:color w:val="392C69"/>
              </w:rPr>
              <w:t>,</w:t>
            </w:r>
          </w:p>
          <w:p w:rsidR="00622DAE" w:rsidRDefault="00622DAE">
            <w:pPr>
              <w:pStyle w:val="ConsPlusNormal"/>
              <w:jc w:val="center"/>
            </w:pPr>
            <w:r>
              <w:rPr>
                <w:color w:val="392C69"/>
              </w:rPr>
              <w:t xml:space="preserve">от 09.02.2019 </w:t>
            </w:r>
            <w:hyperlink r:id="rId12" w:history="1">
              <w:r>
                <w:rPr>
                  <w:color w:val="0000FF"/>
                </w:rPr>
                <w:t>N 106</w:t>
              </w:r>
            </w:hyperlink>
            <w:r>
              <w:rPr>
                <w:color w:val="392C69"/>
              </w:rPr>
              <w:t xml:space="preserve">, от 03.04.2019 </w:t>
            </w:r>
            <w:hyperlink r:id="rId13" w:history="1">
              <w:r>
                <w:rPr>
                  <w:color w:val="0000FF"/>
                </w:rPr>
                <w:t>N 392</w:t>
              </w:r>
            </w:hyperlink>
            <w:r>
              <w:rPr>
                <w:color w:val="392C69"/>
              </w:rPr>
              <w:t xml:space="preserve">, от 07.05.2019 </w:t>
            </w:r>
            <w:hyperlink r:id="rId14" w:history="1">
              <w:r>
                <w:rPr>
                  <w:color w:val="0000FF"/>
                </w:rPr>
                <w:t>N 567</w:t>
              </w:r>
            </w:hyperlink>
            <w:r>
              <w:rPr>
                <w:color w:val="392C69"/>
              </w:rPr>
              <w:t>,</w:t>
            </w:r>
          </w:p>
          <w:p w:rsidR="00622DAE" w:rsidRDefault="00622DAE">
            <w:pPr>
              <w:pStyle w:val="ConsPlusNormal"/>
              <w:jc w:val="center"/>
            </w:pPr>
            <w:r>
              <w:rPr>
                <w:color w:val="392C69"/>
              </w:rPr>
              <w:t xml:space="preserve">от 02.08.2019 </w:t>
            </w:r>
            <w:hyperlink r:id="rId15" w:history="1">
              <w:r>
                <w:rPr>
                  <w:color w:val="0000FF"/>
                </w:rPr>
                <w:t>N 1012</w:t>
              </w:r>
            </w:hyperlink>
            <w:r>
              <w:rPr>
                <w:color w:val="392C69"/>
              </w:rPr>
              <w:t xml:space="preserve">, от 11.09.2019 </w:t>
            </w:r>
            <w:hyperlink r:id="rId16" w:history="1">
              <w:r>
                <w:rPr>
                  <w:color w:val="0000FF"/>
                </w:rPr>
                <w:t>N 1182</w:t>
              </w:r>
            </w:hyperlink>
            <w:r>
              <w:rPr>
                <w:color w:val="392C69"/>
              </w:rPr>
              <w:t xml:space="preserve">, от 30.11.2019 </w:t>
            </w:r>
            <w:hyperlink r:id="rId17" w:history="1">
              <w:r>
                <w:rPr>
                  <w:color w:val="0000FF"/>
                </w:rPr>
                <w:t>N 1546</w:t>
              </w:r>
            </w:hyperlink>
            <w:r>
              <w:rPr>
                <w:color w:val="392C69"/>
              </w:rPr>
              <w:t>)</w:t>
            </w:r>
          </w:p>
        </w:tc>
      </w:tr>
    </w:tbl>
    <w:p w:rsidR="00622DAE" w:rsidRDefault="00622DAE">
      <w:pPr>
        <w:pStyle w:val="ConsPlusNormal"/>
        <w:jc w:val="both"/>
      </w:pPr>
    </w:p>
    <w:p w:rsidR="00622DAE" w:rsidRDefault="00622DAE">
      <w:pPr>
        <w:pStyle w:val="ConsPlusNormal"/>
        <w:ind w:firstLine="540"/>
        <w:jc w:val="both"/>
      </w:pPr>
      <w:r>
        <w:t>Правительство Российской Федерации постановляет:</w:t>
      </w:r>
    </w:p>
    <w:p w:rsidR="00622DAE" w:rsidRDefault="00622DAE">
      <w:pPr>
        <w:pStyle w:val="ConsPlusNormal"/>
        <w:spacing w:before="220"/>
        <w:ind w:firstLine="540"/>
        <w:jc w:val="both"/>
      </w:pPr>
      <w:r>
        <w:t>1. Утвердить прилагаемые:</w:t>
      </w:r>
    </w:p>
    <w:p w:rsidR="00622DAE" w:rsidRDefault="00622DAE">
      <w:pPr>
        <w:pStyle w:val="ConsPlusNormal"/>
        <w:spacing w:before="220"/>
        <w:ind w:firstLine="540"/>
        <w:jc w:val="both"/>
      </w:pPr>
      <w:r>
        <w:t xml:space="preserve">государственную </w:t>
      </w:r>
      <w:hyperlink w:anchor="P44" w:history="1">
        <w:r>
          <w:rPr>
            <w:color w:val="0000FF"/>
          </w:rPr>
          <w:t>программу</w:t>
        </w:r>
      </w:hyperlink>
      <w:r>
        <w:t xml:space="preserve"> Российской Федерации "Обеспечение доступным и комфортным жильем и коммунальными услугами граждан Российской Федерации" (далее - Программа);</w:t>
      </w:r>
    </w:p>
    <w:p w:rsidR="00622DAE" w:rsidRDefault="00622DAE">
      <w:pPr>
        <w:pStyle w:val="ConsPlusNormal"/>
        <w:spacing w:before="220"/>
        <w:ind w:firstLine="540"/>
        <w:jc w:val="both"/>
      </w:pPr>
      <w:hyperlink w:anchor="P2752" w:history="1">
        <w:r>
          <w:rPr>
            <w:color w:val="0000FF"/>
          </w:rPr>
          <w:t>изменения</w:t>
        </w:r>
      </w:hyperlink>
      <w:r>
        <w:t>, которые вносятся в акты Правительства Российской Федерации.</w:t>
      </w:r>
    </w:p>
    <w:p w:rsidR="00622DAE" w:rsidRDefault="00622DAE">
      <w:pPr>
        <w:pStyle w:val="ConsPlusNormal"/>
        <w:spacing w:before="220"/>
        <w:ind w:firstLine="540"/>
        <w:jc w:val="both"/>
      </w:pPr>
      <w:r>
        <w:t>2. Установить, что:</w:t>
      </w:r>
    </w:p>
    <w:p w:rsidR="00622DAE" w:rsidRDefault="00622DAE">
      <w:pPr>
        <w:pStyle w:val="ConsPlusNormal"/>
        <w:spacing w:before="220"/>
        <w:ind w:firstLine="540"/>
        <w:jc w:val="both"/>
      </w:pPr>
      <w:r>
        <w:t xml:space="preserve">Министерство строительства и жилищно-коммунального хозяйства Российской Федерации вправе передать федеральному казенному учреждению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w:t>
      </w:r>
      <w:hyperlink r:id="rId18" w:history="1">
        <w:r>
          <w:rPr>
            <w:color w:val="0000FF"/>
          </w:rPr>
          <w:t>полномочия</w:t>
        </w:r>
      </w:hyperlink>
      <w:r>
        <w:t xml:space="preserve"> по исполнению функций, связанных с реализацией </w:t>
      </w:r>
      <w:hyperlink w:anchor="P44" w:history="1">
        <w:r>
          <w:rPr>
            <w:color w:val="0000FF"/>
          </w:rPr>
          <w:t>Программы</w:t>
        </w:r>
      </w:hyperlink>
      <w:r>
        <w:t>, в соответствии с перечнем таких полномочий, утверждаемым указанным Министерством;</w:t>
      </w:r>
    </w:p>
    <w:p w:rsidR="00622DAE" w:rsidRDefault="00622DAE">
      <w:pPr>
        <w:pStyle w:val="ConsPlusNormal"/>
        <w:spacing w:before="220"/>
        <w:ind w:firstLine="540"/>
        <w:jc w:val="both"/>
      </w:pPr>
      <w:r>
        <w:t xml:space="preserve">финансирование исполнения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функций, связанных с реализацией </w:t>
      </w:r>
      <w:hyperlink w:anchor="P44" w:history="1">
        <w:r>
          <w:rPr>
            <w:color w:val="0000FF"/>
          </w:rPr>
          <w:t>Программы</w:t>
        </w:r>
      </w:hyperlink>
      <w:r>
        <w:t>, осуществляется за счет средств федерального бюджета, предусмотренных на управление реализацией Программы;</w:t>
      </w:r>
    </w:p>
    <w:p w:rsidR="00622DAE" w:rsidRDefault="00622DAE">
      <w:pPr>
        <w:pStyle w:val="ConsPlusNormal"/>
        <w:spacing w:before="220"/>
        <w:ind w:firstLine="540"/>
        <w:jc w:val="both"/>
      </w:pPr>
      <w:r>
        <w:t xml:space="preserve">распределение средств федерального бюджета по объектам капитального строительства, подлежащим строительству (реконструкции) или приобретению в рамках основного мероприятия "Обеспечение жильем отдельных категорий граждан" </w:t>
      </w:r>
      <w:hyperlink w:anchor="P44" w:history="1">
        <w:r>
          <w:rPr>
            <w:color w:val="0000FF"/>
          </w:rPr>
          <w:t>Программы</w:t>
        </w:r>
      </w:hyperlink>
      <w:r>
        <w:t>, утверждается главными распорядителями бюджетных средств в пределах объемов бюджетных ассигнований, предусмотренных им на соответствующие цели в федеральном законе о федеральном бюджете на соответствующий финансовый год и плановый период, и утвержденных на эти цели лимитов бюджетных обязательств по согласованию с Министерством экономического развития Российской Федерации и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lastRenderedPageBreak/>
        <w:t xml:space="preserve">при реализации </w:t>
      </w:r>
      <w:hyperlink w:anchor="P44" w:history="1">
        <w:r>
          <w:rPr>
            <w:color w:val="0000FF"/>
          </w:rPr>
          <w:t>Программы</w:t>
        </w:r>
      </w:hyperlink>
      <w:r>
        <w:t xml:space="preserve"> в 2018 году допускается применение формы бланка государственного жилищного сертификата и порядка его заполнения, утвержденных Министерством строительства и жилищно-коммунального хозяйства Российской Федерации в рамках реализации федеральной целевой </w:t>
      </w:r>
      <w:hyperlink r:id="rId19" w:history="1">
        <w:r>
          <w:rPr>
            <w:color w:val="0000FF"/>
          </w:rPr>
          <w:t>программы</w:t>
        </w:r>
      </w:hyperlink>
      <w:r>
        <w:t xml:space="preserve"> "Жилище" на 2015 - 2020 годы, утвержденной постановлением Правительства Российской Федерации от 17 декабря 2010 г. N 1050 "О федеральной целевой программе "Жилище" на 2015 - 2020 годы".</w:t>
      </w:r>
    </w:p>
    <w:p w:rsidR="00622DAE" w:rsidRDefault="00622DAE">
      <w:pPr>
        <w:pStyle w:val="ConsPlusNormal"/>
        <w:spacing w:before="220"/>
        <w:ind w:firstLine="540"/>
        <w:jc w:val="both"/>
      </w:pPr>
      <w:r>
        <w:t xml:space="preserve">3. Министерству строительства и жилищно-коммунального хозяйства Российской Федерации внести до 1 марта 2018 г. в установленном порядке в Правительство Российской Федерации согласованный с Министерством экономического развития Российской Федерации и Министерством финансов Российской Федерации проект акта Правительства Российской Федерации, предусматривающего цели </w:t>
      </w:r>
      <w:hyperlink w:anchor="P44" w:history="1">
        <w:r>
          <w:rPr>
            <w:color w:val="0000FF"/>
          </w:rPr>
          <w:t>Программы</w:t>
        </w:r>
      </w:hyperlink>
      <w:r>
        <w:t xml:space="preserve"> - обеспечение качества и доступности услуг жилищно-коммунального хозяйства, а также повышение индекса качества городской среды и их значения по годам реализации Программы с приложением к акту методик расчета значений указанных целей Программы.</w:t>
      </w:r>
    </w:p>
    <w:p w:rsidR="00622DAE" w:rsidRDefault="00622DAE">
      <w:pPr>
        <w:pStyle w:val="ConsPlusNormal"/>
        <w:jc w:val="both"/>
      </w:pPr>
      <w:r>
        <w:t xml:space="preserve">(в ред. </w:t>
      </w:r>
      <w:hyperlink r:id="rId20" w:history="1">
        <w:r>
          <w:rPr>
            <w:color w:val="0000FF"/>
          </w:rPr>
          <w:t>Постановления</w:t>
        </w:r>
      </w:hyperlink>
      <w:r>
        <w:t xml:space="preserve"> Правительства РФ от 23.02.2018 N 196)</w:t>
      </w:r>
    </w:p>
    <w:p w:rsidR="00622DAE" w:rsidRDefault="00622DAE">
      <w:pPr>
        <w:pStyle w:val="ConsPlusNormal"/>
        <w:spacing w:before="220"/>
        <w:ind w:firstLine="540"/>
        <w:jc w:val="both"/>
      </w:pPr>
      <w:r>
        <w:t xml:space="preserve">4. Признать утратившими силу акты Правительства Российской Федерации по перечню согласно </w:t>
      </w:r>
      <w:hyperlink w:anchor="P2863" w:history="1">
        <w:r>
          <w:rPr>
            <w:color w:val="0000FF"/>
          </w:rPr>
          <w:t>приложению</w:t>
        </w:r>
      </w:hyperlink>
      <w:r>
        <w:t>.</w:t>
      </w:r>
    </w:p>
    <w:p w:rsidR="00622DAE" w:rsidRDefault="00622DAE">
      <w:pPr>
        <w:pStyle w:val="ConsPlusNormal"/>
        <w:spacing w:before="220"/>
        <w:ind w:firstLine="540"/>
        <w:jc w:val="both"/>
      </w:pPr>
      <w:r>
        <w:t>5. Настоящее постановление вступает в силу с 1 января 2018 г.</w:t>
      </w:r>
    </w:p>
    <w:p w:rsidR="00622DAE" w:rsidRDefault="00622DAE">
      <w:pPr>
        <w:pStyle w:val="ConsPlusNormal"/>
        <w:jc w:val="both"/>
      </w:pPr>
    </w:p>
    <w:p w:rsidR="00622DAE" w:rsidRDefault="00622DAE">
      <w:pPr>
        <w:pStyle w:val="ConsPlusNormal"/>
        <w:jc w:val="right"/>
      </w:pPr>
      <w:r>
        <w:t>Председатель Правительства</w:t>
      </w:r>
    </w:p>
    <w:p w:rsidR="00622DAE" w:rsidRDefault="00622DAE">
      <w:pPr>
        <w:pStyle w:val="ConsPlusNormal"/>
        <w:jc w:val="right"/>
      </w:pPr>
      <w:r>
        <w:t>Российской Федерации</w:t>
      </w:r>
    </w:p>
    <w:p w:rsidR="00622DAE" w:rsidRDefault="00622DAE">
      <w:pPr>
        <w:pStyle w:val="ConsPlusNormal"/>
        <w:jc w:val="right"/>
      </w:pPr>
      <w:r>
        <w:t>Д.МЕДВЕДЕВ</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0"/>
      </w:pPr>
      <w:r>
        <w:t>Утверждена</w:t>
      </w:r>
    </w:p>
    <w:p w:rsidR="00622DAE" w:rsidRDefault="00622DAE">
      <w:pPr>
        <w:pStyle w:val="ConsPlusNormal"/>
        <w:jc w:val="right"/>
      </w:pPr>
      <w:r>
        <w:t>постановлением Правительства</w:t>
      </w:r>
    </w:p>
    <w:p w:rsidR="00622DAE" w:rsidRDefault="00622DAE">
      <w:pPr>
        <w:pStyle w:val="ConsPlusNormal"/>
        <w:jc w:val="right"/>
      </w:pPr>
      <w:r>
        <w:t>Российской Федерации</w:t>
      </w:r>
    </w:p>
    <w:p w:rsidR="00622DAE" w:rsidRDefault="00622DAE">
      <w:pPr>
        <w:pStyle w:val="ConsPlusNormal"/>
        <w:jc w:val="right"/>
      </w:pPr>
      <w:r>
        <w:t>от 30 декабря 2017 г. N 1710</w:t>
      </w:r>
    </w:p>
    <w:p w:rsidR="00622DAE" w:rsidRDefault="00622DAE">
      <w:pPr>
        <w:pStyle w:val="ConsPlusNormal"/>
        <w:jc w:val="both"/>
      </w:pPr>
    </w:p>
    <w:p w:rsidR="00622DAE" w:rsidRDefault="00622DAE">
      <w:pPr>
        <w:pStyle w:val="ConsPlusTitle"/>
        <w:jc w:val="center"/>
      </w:pPr>
      <w:bookmarkStart w:id="0" w:name="P44"/>
      <w:bookmarkEnd w:id="0"/>
      <w:r>
        <w:t>ГОСУДАРСТВЕННАЯ ПРОГРАММА РОССИЙСКОЙ ФЕДЕРАЦИИ</w:t>
      </w:r>
    </w:p>
    <w:p w:rsidR="00622DAE" w:rsidRDefault="00622DAE">
      <w:pPr>
        <w:pStyle w:val="ConsPlusTitle"/>
        <w:jc w:val="center"/>
      </w:pPr>
      <w:r>
        <w:t>"ОБЕСПЕЧЕНИЕ ДОСТУПНЫМ И КОМФОРТНЫМ ЖИЛЬЕМ И КОММУНАЛЬНЫМИ</w:t>
      </w:r>
    </w:p>
    <w:p w:rsidR="00622DAE" w:rsidRDefault="00622DAE">
      <w:pPr>
        <w:pStyle w:val="ConsPlusTitle"/>
        <w:jc w:val="center"/>
      </w:pPr>
      <w:r>
        <w:t>УСЛУГАМИ ГРАЖДАН 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05.06.2018 </w:t>
            </w:r>
            <w:hyperlink r:id="rId21" w:history="1">
              <w:r>
                <w:rPr>
                  <w:color w:val="0000FF"/>
                </w:rPr>
                <w:t>N 653</w:t>
              </w:r>
            </w:hyperlink>
            <w:r>
              <w:rPr>
                <w:color w:val="392C69"/>
              </w:rPr>
              <w:t>,</w:t>
            </w:r>
          </w:p>
          <w:p w:rsidR="00622DAE" w:rsidRDefault="00622DAE">
            <w:pPr>
              <w:pStyle w:val="ConsPlusNormal"/>
              <w:jc w:val="center"/>
            </w:pPr>
            <w:r>
              <w:rPr>
                <w:color w:val="392C69"/>
              </w:rPr>
              <w:t xml:space="preserve">от 14.08.2018 </w:t>
            </w:r>
            <w:hyperlink r:id="rId22" w:history="1">
              <w:r>
                <w:rPr>
                  <w:color w:val="0000FF"/>
                </w:rPr>
                <w:t>N 940</w:t>
              </w:r>
            </w:hyperlink>
            <w:r>
              <w:rPr>
                <w:color w:val="392C69"/>
              </w:rPr>
              <w:t xml:space="preserve">, от 08.11.2018 </w:t>
            </w:r>
            <w:hyperlink r:id="rId23" w:history="1">
              <w:r>
                <w:rPr>
                  <w:color w:val="0000FF"/>
                </w:rPr>
                <w:t>N 1331</w:t>
              </w:r>
            </w:hyperlink>
            <w:r>
              <w:rPr>
                <w:color w:val="392C69"/>
              </w:rPr>
              <w:t xml:space="preserve">, от 23.11.2018 </w:t>
            </w:r>
            <w:hyperlink r:id="rId24" w:history="1">
              <w:r>
                <w:rPr>
                  <w:color w:val="0000FF"/>
                </w:rPr>
                <w:t>N 1407</w:t>
              </w:r>
            </w:hyperlink>
            <w:r>
              <w:rPr>
                <w:color w:val="392C69"/>
              </w:rPr>
              <w:t>,</w:t>
            </w:r>
          </w:p>
          <w:p w:rsidR="00622DAE" w:rsidRDefault="00622DAE">
            <w:pPr>
              <w:pStyle w:val="ConsPlusNormal"/>
              <w:jc w:val="center"/>
            </w:pPr>
            <w:r>
              <w:rPr>
                <w:color w:val="392C69"/>
              </w:rPr>
              <w:t xml:space="preserve">от 30.01.2019 </w:t>
            </w:r>
            <w:hyperlink r:id="rId25" w:history="1">
              <w:r>
                <w:rPr>
                  <w:color w:val="0000FF"/>
                </w:rPr>
                <w:t>N 62</w:t>
              </w:r>
            </w:hyperlink>
            <w:r>
              <w:rPr>
                <w:color w:val="392C69"/>
              </w:rPr>
              <w:t xml:space="preserve">, от 09.02.2019 </w:t>
            </w:r>
            <w:hyperlink r:id="rId26" w:history="1">
              <w:r>
                <w:rPr>
                  <w:color w:val="0000FF"/>
                </w:rPr>
                <w:t>N 106</w:t>
              </w:r>
            </w:hyperlink>
            <w:r>
              <w:rPr>
                <w:color w:val="392C69"/>
              </w:rPr>
              <w:t xml:space="preserve">, от 03.04.2019 </w:t>
            </w:r>
            <w:hyperlink r:id="rId27" w:history="1">
              <w:r>
                <w:rPr>
                  <w:color w:val="0000FF"/>
                </w:rPr>
                <w:t>N 392</w:t>
              </w:r>
            </w:hyperlink>
            <w:r>
              <w:rPr>
                <w:color w:val="392C69"/>
              </w:rPr>
              <w:t>,</w:t>
            </w:r>
          </w:p>
          <w:p w:rsidR="00622DAE" w:rsidRDefault="00622DAE">
            <w:pPr>
              <w:pStyle w:val="ConsPlusNormal"/>
              <w:jc w:val="center"/>
            </w:pPr>
            <w:r>
              <w:rPr>
                <w:color w:val="392C69"/>
              </w:rPr>
              <w:t xml:space="preserve">от 07.05.2019 </w:t>
            </w:r>
            <w:hyperlink r:id="rId28" w:history="1">
              <w:r>
                <w:rPr>
                  <w:color w:val="0000FF"/>
                </w:rPr>
                <w:t>N 567</w:t>
              </w:r>
            </w:hyperlink>
            <w:r>
              <w:rPr>
                <w:color w:val="392C69"/>
              </w:rPr>
              <w:t xml:space="preserve">, от 02.08.2019 </w:t>
            </w:r>
            <w:hyperlink r:id="rId29" w:history="1">
              <w:r>
                <w:rPr>
                  <w:color w:val="0000FF"/>
                </w:rPr>
                <w:t>N 1012</w:t>
              </w:r>
            </w:hyperlink>
            <w:r>
              <w:rPr>
                <w:color w:val="392C69"/>
              </w:rPr>
              <w:t xml:space="preserve">, от 11.09.2019 </w:t>
            </w:r>
            <w:hyperlink r:id="rId30" w:history="1">
              <w:r>
                <w:rPr>
                  <w:color w:val="0000FF"/>
                </w:rPr>
                <w:t>N 1182</w:t>
              </w:r>
            </w:hyperlink>
            <w:r>
              <w:rPr>
                <w:color w:val="392C69"/>
              </w:rPr>
              <w:t>)</w:t>
            </w:r>
          </w:p>
        </w:tc>
      </w:tr>
    </w:tbl>
    <w:p w:rsidR="00622DAE" w:rsidRDefault="00622DAE">
      <w:pPr>
        <w:pStyle w:val="ConsPlusNormal"/>
        <w:jc w:val="both"/>
      </w:pPr>
    </w:p>
    <w:p w:rsidR="00622DAE" w:rsidRDefault="00622DAE">
      <w:pPr>
        <w:pStyle w:val="ConsPlusTitle"/>
        <w:jc w:val="center"/>
        <w:outlineLvl w:val="1"/>
      </w:pPr>
      <w:r>
        <w:t>ПАСПОРТ</w:t>
      </w:r>
    </w:p>
    <w:p w:rsidR="00622DAE" w:rsidRDefault="00622DAE">
      <w:pPr>
        <w:pStyle w:val="ConsPlusTitle"/>
        <w:jc w:val="center"/>
      </w:pPr>
      <w:r>
        <w:t>государственной программы Российской Федерации "Обеспечение</w:t>
      </w:r>
    </w:p>
    <w:p w:rsidR="00622DAE" w:rsidRDefault="00622DAE">
      <w:pPr>
        <w:pStyle w:val="ConsPlusTitle"/>
        <w:jc w:val="center"/>
      </w:pPr>
      <w:r>
        <w:t>доступным и комфортным жильем и коммунальными услугами</w:t>
      </w:r>
    </w:p>
    <w:p w:rsidR="00622DAE" w:rsidRDefault="00622DAE">
      <w:pPr>
        <w:pStyle w:val="ConsPlusTitle"/>
        <w:jc w:val="center"/>
      </w:pPr>
      <w:r>
        <w:t>граждан Российской Федерации"</w:t>
      </w:r>
    </w:p>
    <w:p w:rsidR="00622DAE" w:rsidRDefault="00622DAE">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340"/>
        <w:gridCol w:w="6179"/>
      </w:tblGrid>
      <w:tr w:rsidR="00622DAE">
        <w:tc>
          <w:tcPr>
            <w:tcW w:w="2551" w:type="dxa"/>
            <w:tcBorders>
              <w:top w:val="nil"/>
              <w:left w:val="nil"/>
              <w:bottom w:val="nil"/>
              <w:right w:val="nil"/>
            </w:tcBorders>
          </w:tcPr>
          <w:p w:rsidR="00622DAE" w:rsidRDefault="00622DAE">
            <w:pPr>
              <w:pStyle w:val="ConsPlusNormal"/>
            </w:pPr>
            <w:r>
              <w:t>Сроки и этапы реализации Программы</w:t>
            </w:r>
          </w:p>
        </w:tc>
        <w:tc>
          <w:tcPr>
            <w:tcW w:w="340" w:type="dxa"/>
            <w:tcBorders>
              <w:top w:val="nil"/>
              <w:left w:val="nil"/>
              <w:bottom w:val="nil"/>
              <w:right w:val="nil"/>
            </w:tcBorders>
          </w:tcPr>
          <w:p w:rsidR="00622DAE" w:rsidRDefault="00622DAE">
            <w:pPr>
              <w:pStyle w:val="ConsPlusNormal"/>
            </w:pPr>
            <w:r>
              <w:t>-</w:t>
            </w:r>
          </w:p>
        </w:tc>
        <w:tc>
          <w:tcPr>
            <w:tcW w:w="6179" w:type="dxa"/>
            <w:tcBorders>
              <w:top w:val="nil"/>
              <w:left w:val="nil"/>
              <w:bottom w:val="nil"/>
              <w:right w:val="nil"/>
            </w:tcBorders>
          </w:tcPr>
          <w:p w:rsidR="00622DAE" w:rsidRDefault="00622DAE">
            <w:pPr>
              <w:pStyle w:val="ConsPlusNormal"/>
            </w:pPr>
            <w:r>
              <w:t>2018 - 2025 годы</w:t>
            </w:r>
          </w:p>
        </w:tc>
      </w:tr>
      <w:tr w:rsidR="00622DAE">
        <w:tc>
          <w:tcPr>
            <w:tcW w:w="2551" w:type="dxa"/>
            <w:tcBorders>
              <w:top w:val="nil"/>
              <w:left w:val="nil"/>
              <w:bottom w:val="nil"/>
              <w:right w:val="nil"/>
            </w:tcBorders>
          </w:tcPr>
          <w:p w:rsidR="00622DAE" w:rsidRDefault="00622DAE">
            <w:pPr>
              <w:pStyle w:val="ConsPlusNormal"/>
            </w:pPr>
            <w:r>
              <w:lastRenderedPageBreak/>
              <w:t>Ответственный исполнитель Программы</w:t>
            </w:r>
          </w:p>
        </w:tc>
        <w:tc>
          <w:tcPr>
            <w:tcW w:w="340" w:type="dxa"/>
            <w:tcBorders>
              <w:top w:val="nil"/>
              <w:left w:val="nil"/>
              <w:bottom w:val="nil"/>
              <w:right w:val="nil"/>
            </w:tcBorders>
          </w:tcPr>
          <w:p w:rsidR="00622DAE" w:rsidRDefault="00622DAE">
            <w:pPr>
              <w:pStyle w:val="ConsPlusNormal"/>
            </w:pPr>
            <w:r>
              <w:t>-</w:t>
            </w:r>
          </w:p>
        </w:tc>
        <w:tc>
          <w:tcPr>
            <w:tcW w:w="6179" w:type="dxa"/>
            <w:tcBorders>
              <w:top w:val="nil"/>
              <w:left w:val="nil"/>
              <w:bottom w:val="nil"/>
              <w:right w:val="nil"/>
            </w:tcBorders>
          </w:tcPr>
          <w:p w:rsidR="00622DAE" w:rsidRDefault="00622DAE">
            <w:pPr>
              <w:pStyle w:val="ConsPlusNormal"/>
            </w:pPr>
            <w:r>
              <w:t>Министерство строительства и жилищно-коммунального хозяйства Российской Федерации</w:t>
            </w:r>
          </w:p>
        </w:tc>
      </w:tr>
      <w:tr w:rsidR="00622DAE">
        <w:tc>
          <w:tcPr>
            <w:tcW w:w="2551" w:type="dxa"/>
            <w:tcBorders>
              <w:top w:val="nil"/>
              <w:left w:val="nil"/>
              <w:bottom w:val="nil"/>
              <w:right w:val="nil"/>
            </w:tcBorders>
          </w:tcPr>
          <w:p w:rsidR="00622DAE" w:rsidRDefault="00622DAE">
            <w:pPr>
              <w:pStyle w:val="ConsPlusNormal"/>
            </w:pPr>
            <w:r>
              <w:t>Параметры финансового обеспечения Программы</w:t>
            </w:r>
          </w:p>
        </w:tc>
        <w:tc>
          <w:tcPr>
            <w:tcW w:w="340" w:type="dxa"/>
            <w:tcBorders>
              <w:top w:val="nil"/>
              <w:left w:val="nil"/>
              <w:bottom w:val="nil"/>
              <w:right w:val="nil"/>
            </w:tcBorders>
          </w:tcPr>
          <w:p w:rsidR="00622DAE" w:rsidRDefault="00622DAE">
            <w:pPr>
              <w:pStyle w:val="ConsPlusNormal"/>
            </w:pPr>
            <w:r>
              <w:t>-</w:t>
            </w:r>
          </w:p>
        </w:tc>
        <w:tc>
          <w:tcPr>
            <w:tcW w:w="6179" w:type="dxa"/>
            <w:tcBorders>
              <w:top w:val="nil"/>
              <w:left w:val="nil"/>
              <w:bottom w:val="nil"/>
              <w:right w:val="nil"/>
            </w:tcBorders>
          </w:tcPr>
          <w:p w:rsidR="00622DAE" w:rsidRDefault="00622DAE">
            <w:pPr>
              <w:pStyle w:val="ConsPlusNormal"/>
            </w:pPr>
            <w:r>
              <w:t>общий объем финансового обеспечения Программы - 2243013719 тыс. рублей, в том числе:</w:t>
            </w:r>
          </w:p>
          <w:p w:rsidR="00622DAE" w:rsidRDefault="00622DAE">
            <w:pPr>
              <w:pStyle w:val="ConsPlusNormal"/>
            </w:pPr>
            <w:r>
              <w:t>на 2018 год - 143338782,8 тыс. рублей;</w:t>
            </w:r>
          </w:p>
          <w:p w:rsidR="00622DAE" w:rsidRDefault="00622DAE">
            <w:pPr>
              <w:pStyle w:val="ConsPlusNormal"/>
            </w:pPr>
            <w:r>
              <w:t>на 2019 год - 231838430,3 тыс. рублей;</w:t>
            </w:r>
          </w:p>
          <w:p w:rsidR="00622DAE" w:rsidRDefault="00622DAE">
            <w:pPr>
              <w:pStyle w:val="ConsPlusNormal"/>
            </w:pPr>
            <w:r>
              <w:t>на 2020 год - 232393496,7 тыс. рублей;</w:t>
            </w:r>
          </w:p>
          <w:p w:rsidR="00622DAE" w:rsidRDefault="00622DAE">
            <w:pPr>
              <w:pStyle w:val="ConsPlusNormal"/>
            </w:pPr>
            <w:r>
              <w:t>на 2021 год - 239421431,6 тыс. рублей;</w:t>
            </w:r>
          </w:p>
          <w:p w:rsidR="00622DAE" w:rsidRDefault="00622DAE">
            <w:pPr>
              <w:pStyle w:val="ConsPlusNormal"/>
            </w:pPr>
            <w:r>
              <w:t>на 2022 год - 336085154,3 тыс. рублей;</w:t>
            </w:r>
          </w:p>
          <w:p w:rsidR="00622DAE" w:rsidRDefault="00622DAE">
            <w:pPr>
              <w:pStyle w:val="ConsPlusNormal"/>
            </w:pPr>
            <w:r>
              <w:t>на 2023 год - 352257699 тыс. рублей;</w:t>
            </w:r>
          </w:p>
          <w:p w:rsidR="00622DAE" w:rsidRDefault="00622DAE">
            <w:pPr>
              <w:pStyle w:val="ConsPlusNormal"/>
            </w:pPr>
            <w:r>
              <w:t>на 2024 год - 348810959,9 тыс. рублей;</w:t>
            </w:r>
          </w:p>
          <w:p w:rsidR="00622DAE" w:rsidRDefault="00622DAE">
            <w:pPr>
              <w:pStyle w:val="ConsPlusNormal"/>
            </w:pPr>
            <w:r>
              <w:t>на 2025 год - 358867764,4 тыс. рублей;</w:t>
            </w:r>
          </w:p>
          <w:p w:rsidR="00622DAE" w:rsidRDefault="00622DAE">
            <w:pPr>
              <w:pStyle w:val="ConsPlusNormal"/>
            </w:pPr>
            <w:r>
              <w:t>из них:</w:t>
            </w:r>
          </w:p>
          <w:p w:rsidR="00622DAE" w:rsidRDefault="00622DAE">
            <w:pPr>
              <w:pStyle w:val="ConsPlusNormal"/>
            </w:pPr>
            <w:r>
              <w:t>объем бюджетных ассигнований федерального бюджета - 1850500432,4 тыс. рублей, в том числе:</w:t>
            </w:r>
          </w:p>
          <w:p w:rsidR="00622DAE" w:rsidRDefault="00622DAE">
            <w:pPr>
              <w:pStyle w:val="ConsPlusNormal"/>
            </w:pPr>
            <w:r>
              <w:t>2018 год - 116072161,5 тыс. рублей;</w:t>
            </w:r>
          </w:p>
          <w:p w:rsidR="00622DAE" w:rsidRDefault="00622DAE">
            <w:pPr>
              <w:pStyle w:val="ConsPlusNormal"/>
            </w:pPr>
            <w:r>
              <w:t>2019 год - 191066824,4 тыс. рублей;</w:t>
            </w:r>
          </w:p>
          <w:p w:rsidR="00622DAE" w:rsidRDefault="00622DAE">
            <w:pPr>
              <w:pStyle w:val="ConsPlusNormal"/>
            </w:pPr>
            <w:r>
              <w:t>2020 год - 190273767,5 тыс. рублей;</w:t>
            </w:r>
          </w:p>
          <w:p w:rsidR="00622DAE" w:rsidRDefault="00622DAE">
            <w:pPr>
              <w:pStyle w:val="ConsPlusNormal"/>
            </w:pPr>
            <w:r>
              <w:t>2021 год - 198739310,1 тыс. рублей;</w:t>
            </w:r>
          </w:p>
          <w:p w:rsidR="00622DAE" w:rsidRDefault="00622DAE">
            <w:pPr>
              <w:pStyle w:val="ConsPlusNormal"/>
            </w:pPr>
            <w:r>
              <w:t>2022 год - 281633543 тыс. рублей;</w:t>
            </w:r>
          </w:p>
          <w:p w:rsidR="00622DAE" w:rsidRDefault="00622DAE">
            <w:pPr>
              <w:pStyle w:val="ConsPlusNormal"/>
            </w:pPr>
            <w:r>
              <w:t>2023 год - 294593646,4 тыс. рублей;</w:t>
            </w:r>
          </w:p>
          <w:p w:rsidR="00622DAE" w:rsidRDefault="00622DAE">
            <w:pPr>
              <w:pStyle w:val="ConsPlusNormal"/>
            </w:pPr>
            <w:r>
              <w:t>2024 год - 289326762,9 тыс. рублей;</w:t>
            </w:r>
          </w:p>
          <w:p w:rsidR="00622DAE" w:rsidRDefault="00622DAE">
            <w:pPr>
              <w:pStyle w:val="ConsPlusNormal"/>
            </w:pPr>
            <w:r>
              <w:t>2025 год - 289326762,9 тыс. рублей;</w:t>
            </w:r>
          </w:p>
          <w:p w:rsidR="00622DAE" w:rsidRDefault="00622DAE">
            <w:pPr>
              <w:pStyle w:val="ConsPlusNormal"/>
            </w:pPr>
            <w:r>
              <w:t>объем бюджетных ассигнований консолидированных бюджетов субъектов Российской Федерации - 247072203,1 тыс. рублей, в том числе:</w:t>
            </w:r>
          </w:p>
          <w:p w:rsidR="00622DAE" w:rsidRDefault="00622DAE">
            <w:pPr>
              <w:pStyle w:val="ConsPlusNormal"/>
            </w:pPr>
            <w:r>
              <w:t>2018 год - 18153111,2 тыс. рублей;</w:t>
            </w:r>
          </w:p>
          <w:p w:rsidR="00622DAE" w:rsidRDefault="00622DAE">
            <w:pPr>
              <w:pStyle w:val="ConsPlusNormal"/>
            </w:pPr>
            <w:r>
              <w:t>2019 год - 29405094,5 тыс. рублей;</w:t>
            </w:r>
          </w:p>
          <w:p w:rsidR="00622DAE" w:rsidRDefault="00622DAE">
            <w:pPr>
              <w:pStyle w:val="ConsPlusNormal"/>
            </w:pPr>
            <w:r>
              <w:t>2020 год - 30638373,2 тыс. рублей;</w:t>
            </w:r>
          </w:p>
          <w:p w:rsidR="00622DAE" w:rsidRDefault="00622DAE">
            <w:pPr>
              <w:pStyle w:val="ConsPlusNormal"/>
            </w:pPr>
            <w:r>
              <w:t>2021 год - 27413338,8 тыс. рублей;</w:t>
            </w:r>
          </w:p>
          <w:p w:rsidR="00622DAE" w:rsidRDefault="00622DAE">
            <w:pPr>
              <w:pStyle w:val="ConsPlusNormal"/>
            </w:pPr>
            <w:r>
              <w:t>2022 год - 40678466,3 тыс. рублей;</w:t>
            </w:r>
          </w:p>
          <w:p w:rsidR="00622DAE" w:rsidRDefault="00622DAE">
            <w:pPr>
              <w:pStyle w:val="ConsPlusNormal"/>
            </w:pPr>
            <w:r>
              <w:t>2023 год - 43307287,5 тыс. рублей;</w:t>
            </w:r>
          </w:p>
          <w:p w:rsidR="00622DAE" w:rsidRDefault="00622DAE">
            <w:pPr>
              <w:pStyle w:val="ConsPlusNormal"/>
            </w:pPr>
            <w:r>
              <w:t>2024 год - 44616171,4 тыс. рублей;</w:t>
            </w:r>
          </w:p>
          <w:p w:rsidR="00622DAE" w:rsidRDefault="00622DAE">
            <w:pPr>
              <w:pStyle w:val="ConsPlusNormal"/>
            </w:pPr>
            <w:r>
              <w:t>2025 год - 12860360,2 тыс. рублей;</w:t>
            </w:r>
          </w:p>
          <w:p w:rsidR="00622DAE" w:rsidRDefault="00622DAE">
            <w:pPr>
              <w:pStyle w:val="ConsPlusNormal"/>
            </w:pPr>
            <w:r>
              <w:t>объем средств из внебюджетных источников - 145641083,5 тыс. рублей, в том числе:</w:t>
            </w:r>
          </w:p>
          <w:p w:rsidR="00622DAE" w:rsidRDefault="00622DAE">
            <w:pPr>
              <w:pStyle w:val="ConsPlusNormal"/>
            </w:pPr>
            <w:r>
              <w:t>2018 год - 9845856,4 тыс. рублей;</w:t>
            </w:r>
          </w:p>
          <w:p w:rsidR="00622DAE" w:rsidRDefault="00622DAE">
            <w:pPr>
              <w:pStyle w:val="ConsPlusNormal"/>
            </w:pPr>
            <w:r>
              <w:t>2019 год - 11366511,4 тыс. рублей;</w:t>
            </w:r>
          </w:p>
          <w:p w:rsidR="00622DAE" w:rsidRDefault="00622DAE">
            <w:pPr>
              <w:pStyle w:val="ConsPlusNormal"/>
            </w:pPr>
            <w:r>
              <w:t>2020 год - 11481356 тыс. рублей;</w:t>
            </w:r>
          </w:p>
          <w:p w:rsidR="00622DAE" w:rsidRDefault="00622DAE">
            <w:pPr>
              <w:pStyle w:val="ConsPlusNormal"/>
            </w:pPr>
            <w:r>
              <w:t>2021 год - 13268782,7 тыс. рублей;</w:t>
            </w:r>
          </w:p>
          <w:p w:rsidR="00622DAE" w:rsidRDefault="00622DAE">
            <w:pPr>
              <w:pStyle w:val="ConsPlusNormal"/>
            </w:pPr>
            <w:r>
              <w:t>2022 год - 13733145 тыс. рублей;</w:t>
            </w:r>
          </w:p>
          <w:p w:rsidR="00622DAE" w:rsidRDefault="00622DAE">
            <w:pPr>
              <w:pStyle w:val="ConsPlusNormal"/>
            </w:pPr>
            <w:r>
              <w:t>2023 год - 14356765,1 тыс. рублей;</w:t>
            </w:r>
          </w:p>
          <w:p w:rsidR="00622DAE" w:rsidRDefault="00622DAE">
            <w:pPr>
              <w:pStyle w:val="ConsPlusNormal"/>
            </w:pPr>
            <w:r>
              <w:t>2024 год - 14868025,6 тыс. рублей;</w:t>
            </w:r>
          </w:p>
          <w:p w:rsidR="00622DAE" w:rsidRDefault="00622DAE">
            <w:pPr>
              <w:pStyle w:val="ConsPlusNormal"/>
            </w:pPr>
            <w:r>
              <w:t>2025 год - 56680641,3 тыс. рублей</w:t>
            </w:r>
          </w:p>
        </w:tc>
      </w:tr>
      <w:tr w:rsidR="00622DAE">
        <w:tc>
          <w:tcPr>
            <w:tcW w:w="9070" w:type="dxa"/>
            <w:gridSpan w:val="3"/>
            <w:tcBorders>
              <w:top w:val="nil"/>
              <w:left w:val="nil"/>
              <w:bottom w:val="nil"/>
              <w:right w:val="nil"/>
            </w:tcBorders>
          </w:tcPr>
          <w:p w:rsidR="00622DAE" w:rsidRDefault="00622DAE">
            <w:pPr>
              <w:pStyle w:val="ConsPlusNormal"/>
              <w:jc w:val="both"/>
            </w:pPr>
            <w:r>
              <w:t xml:space="preserve">(в ред. </w:t>
            </w:r>
            <w:hyperlink r:id="rId31" w:history="1">
              <w:r>
                <w:rPr>
                  <w:color w:val="0000FF"/>
                </w:rPr>
                <w:t>Постановления</w:t>
              </w:r>
            </w:hyperlink>
            <w:r>
              <w:t xml:space="preserve"> Правительства РФ от 30.01.2019 N 62)</w:t>
            </w:r>
          </w:p>
        </w:tc>
      </w:tr>
      <w:tr w:rsidR="00622DAE">
        <w:tc>
          <w:tcPr>
            <w:tcW w:w="2551" w:type="dxa"/>
            <w:tcBorders>
              <w:top w:val="nil"/>
              <w:left w:val="nil"/>
              <w:bottom w:val="nil"/>
              <w:right w:val="nil"/>
            </w:tcBorders>
          </w:tcPr>
          <w:p w:rsidR="00622DAE" w:rsidRDefault="00622DAE">
            <w:pPr>
              <w:pStyle w:val="ConsPlusNormal"/>
            </w:pPr>
            <w:r>
              <w:t>Параметры финансового обеспечения проектов (программ) Программы</w:t>
            </w:r>
          </w:p>
        </w:tc>
        <w:tc>
          <w:tcPr>
            <w:tcW w:w="340" w:type="dxa"/>
            <w:tcBorders>
              <w:top w:val="nil"/>
              <w:left w:val="nil"/>
              <w:bottom w:val="nil"/>
              <w:right w:val="nil"/>
            </w:tcBorders>
          </w:tcPr>
          <w:p w:rsidR="00622DAE" w:rsidRDefault="00622DAE">
            <w:pPr>
              <w:pStyle w:val="ConsPlusNormal"/>
            </w:pPr>
            <w:r>
              <w:t>-</w:t>
            </w:r>
          </w:p>
        </w:tc>
        <w:tc>
          <w:tcPr>
            <w:tcW w:w="6179" w:type="dxa"/>
            <w:tcBorders>
              <w:top w:val="nil"/>
              <w:left w:val="nil"/>
              <w:bottom w:val="nil"/>
              <w:right w:val="nil"/>
            </w:tcBorders>
          </w:tcPr>
          <w:p w:rsidR="00622DAE" w:rsidRDefault="00622DAE">
            <w:pPr>
              <w:pStyle w:val="ConsPlusNormal"/>
            </w:pPr>
            <w:r>
              <w:t>общий объем финансового обеспечения проектов (программ) Программы - 1447174730,4 тыс. рублей, в том числе:</w:t>
            </w:r>
          </w:p>
          <w:p w:rsidR="00622DAE" w:rsidRDefault="00622DAE">
            <w:pPr>
              <w:pStyle w:val="ConsPlusNormal"/>
            </w:pPr>
            <w:r>
              <w:t>на 2018 год - 692470537,8 тыс. рублей;</w:t>
            </w:r>
          </w:p>
          <w:p w:rsidR="00622DAE" w:rsidRDefault="00622DAE">
            <w:pPr>
              <w:pStyle w:val="ConsPlusNormal"/>
            </w:pPr>
            <w:r>
              <w:t>на 2019 год - 161144713,1 тыс. рублей;</w:t>
            </w:r>
          </w:p>
          <w:p w:rsidR="00622DAE" w:rsidRDefault="00622DAE">
            <w:pPr>
              <w:pStyle w:val="ConsPlusNormal"/>
            </w:pPr>
            <w:r>
              <w:t>на 2020 год - 172008342,5 тыс. рублей;</w:t>
            </w:r>
          </w:p>
          <w:p w:rsidR="00622DAE" w:rsidRDefault="00622DAE">
            <w:pPr>
              <w:pStyle w:val="ConsPlusNormal"/>
            </w:pPr>
            <w:r>
              <w:t>на 2021 год - 182802643,6 тыс. рублей;</w:t>
            </w:r>
          </w:p>
          <w:p w:rsidR="00622DAE" w:rsidRDefault="00622DAE">
            <w:pPr>
              <w:pStyle w:val="ConsPlusNormal"/>
            </w:pPr>
            <w:r>
              <w:lastRenderedPageBreak/>
              <w:t>на 2022 год - 279952147,8 тыс. рублей;</w:t>
            </w:r>
          </w:p>
          <w:p w:rsidR="00622DAE" w:rsidRDefault="00622DAE">
            <w:pPr>
              <w:pStyle w:val="ConsPlusNormal"/>
            </w:pPr>
            <w:r>
              <w:t>на 2023 год - 293821157,8 тыс. рублей;</w:t>
            </w:r>
          </w:p>
          <w:p w:rsidR="00622DAE" w:rsidRDefault="00622DAE">
            <w:pPr>
              <w:pStyle w:val="ConsPlusNormal"/>
            </w:pPr>
            <w:r>
              <w:t>на 2024 год - 288028187,8 тыс. рублей;</w:t>
            </w:r>
          </w:p>
          <w:p w:rsidR="00622DAE" w:rsidRDefault="00622DAE">
            <w:pPr>
              <w:pStyle w:val="ConsPlusNormal"/>
            </w:pPr>
            <w:r>
              <w:t>из них:</w:t>
            </w:r>
          </w:p>
          <w:p w:rsidR="00622DAE" w:rsidRDefault="00622DAE">
            <w:pPr>
              <w:pStyle w:val="ConsPlusNormal"/>
            </w:pPr>
            <w:r>
              <w:t>объем бюджетных ассигнований федерального бюджета - 1228681590,1 тыс. рублей, в том числе:</w:t>
            </w:r>
          </w:p>
          <w:p w:rsidR="00622DAE" w:rsidRDefault="00622DAE">
            <w:pPr>
              <w:pStyle w:val="ConsPlusNormal"/>
            </w:pPr>
            <w:r>
              <w:t>2018 год - 55044819 тыс. рублей;</w:t>
            </w:r>
          </w:p>
          <w:p w:rsidR="00622DAE" w:rsidRDefault="00622DAE">
            <w:pPr>
              <w:pStyle w:val="ConsPlusNormal"/>
            </w:pPr>
            <w:r>
              <w:t>2019 год - 135231088,8 тыс. рублей;</w:t>
            </w:r>
          </w:p>
          <w:p w:rsidR="00622DAE" w:rsidRDefault="00622DAE">
            <w:pPr>
              <w:pStyle w:val="ConsPlusNormal"/>
            </w:pPr>
            <w:r>
              <w:t>2020 год - 144532285,4 тыс. рублей;</w:t>
            </w:r>
          </w:p>
          <w:p w:rsidR="00622DAE" w:rsidRDefault="00622DAE">
            <w:pPr>
              <w:pStyle w:val="ConsPlusNormal"/>
            </w:pPr>
            <w:r>
              <w:t>2021 год - 156571899,3 тыс. рублей;</w:t>
            </w:r>
          </w:p>
          <w:p w:rsidR="00622DAE" w:rsidRDefault="00622DAE">
            <w:pPr>
              <w:pStyle w:val="ConsPlusNormal"/>
            </w:pPr>
            <w:r>
              <w:t>2022 год - 240575499,2 тыс. рублей;</w:t>
            </w:r>
          </w:p>
          <w:p w:rsidR="00622DAE" w:rsidRDefault="00622DAE">
            <w:pPr>
              <w:pStyle w:val="ConsPlusNormal"/>
            </w:pPr>
            <w:r>
              <w:t>2023 год - 251853499,2 тыс. рублей;</w:t>
            </w:r>
          </w:p>
          <w:p w:rsidR="00622DAE" w:rsidRDefault="00622DAE">
            <w:pPr>
              <w:pStyle w:val="ConsPlusNormal"/>
            </w:pPr>
            <w:r>
              <w:t>2024 год - 244872499,2 тыс. рублей;</w:t>
            </w:r>
          </w:p>
          <w:p w:rsidR="00622DAE" w:rsidRDefault="00622DAE">
            <w:pPr>
              <w:pStyle w:val="ConsPlusNormal"/>
            </w:pPr>
            <w:r>
              <w:t>объем бюджетных ассигнований консолидированных бюджетов субъектов Российской Федерации - 211107140,3 тыс. рублей, в том числе:</w:t>
            </w:r>
          </w:p>
          <w:p w:rsidR="00622DAE" w:rsidRDefault="00622DAE">
            <w:pPr>
              <w:pStyle w:val="ConsPlusNormal"/>
            </w:pPr>
            <w:r>
              <w:t>2018 год - 14372718,8 тыс. рублей;</w:t>
            </w:r>
          </w:p>
          <w:p w:rsidR="00622DAE" w:rsidRDefault="00622DAE">
            <w:pPr>
              <w:pStyle w:val="ConsPlusNormal"/>
            </w:pPr>
            <w:r>
              <w:t>2019 год - 25913624,3 тыс. рублей;</w:t>
            </w:r>
          </w:p>
          <w:p w:rsidR="00622DAE" w:rsidRDefault="00622DAE">
            <w:pPr>
              <w:pStyle w:val="ConsPlusNormal"/>
            </w:pPr>
            <w:r>
              <w:t>2020 год - 27476057,1 тыс. рублей;</w:t>
            </w:r>
          </w:p>
          <w:p w:rsidR="00622DAE" w:rsidRDefault="00622DAE">
            <w:pPr>
              <w:pStyle w:val="ConsPlusNormal"/>
            </w:pPr>
            <w:r>
              <w:t>2021 год - 24424744,3 тыс. рублей;</w:t>
            </w:r>
          </w:p>
          <w:p w:rsidR="00622DAE" w:rsidRDefault="00622DAE">
            <w:pPr>
              <w:pStyle w:val="ConsPlusNormal"/>
            </w:pPr>
            <w:r>
              <w:t>2022 год - 37570648,6 тыс. рублей;</w:t>
            </w:r>
          </w:p>
          <w:p w:rsidR="00622DAE" w:rsidRDefault="00622DAE">
            <w:pPr>
              <w:pStyle w:val="ConsPlusNormal"/>
            </w:pPr>
            <w:r>
              <w:t>2023 год - 40080658,6 тыс. рублей;</w:t>
            </w:r>
          </w:p>
          <w:p w:rsidR="00622DAE" w:rsidRDefault="00622DAE">
            <w:pPr>
              <w:pStyle w:val="ConsPlusNormal"/>
            </w:pPr>
            <w:r>
              <w:t>2024 год - 41268688,6 тыс. рублей;</w:t>
            </w:r>
          </w:p>
          <w:p w:rsidR="00622DAE" w:rsidRDefault="00622DAE">
            <w:pPr>
              <w:pStyle w:val="ConsPlusNormal"/>
            </w:pPr>
            <w:r>
              <w:t>объем средств из внебюджетных источников - 7386000 тыс. рублей, в том числе:</w:t>
            </w:r>
          </w:p>
          <w:p w:rsidR="00622DAE" w:rsidRDefault="00622DAE">
            <w:pPr>
              <w:pStyle w:val="ConsPlusNormal"/>
            </w:pPr>
            <w:r>
              <w:t>2021 год - 1806000 тыс. рублей;</w:t>
            </w:r>
          </w:p>
          <w:p w:rsidR="00622DAE" w:rsidRDefault="00622DAE">
            <w:pPr>
              <w:pStyle w:val="ConsPlusNormal"/>
            </w:pPr>
            <w:r>
              <w:t>2022 год - 1806000 тыс. рублей;</w:t>
            </w:r>
          </w:p>
          <w:p w:rsidR="00622DAE" w:rsidRDefault="00622DAE">
            <w:pPr>
              <w:pStyle w:val="ConsPlusNormal"/>
            </w:pPr>
            <w:r>
              <w:t>2023 год - 1887000 тыс. рублей;</w:t>
            </w:r>
          </w:p>
          <w:p w:rsidR="00622DAE" w:rsidRDefault="00622DAE">
            <w:pPr>
              <w:pStyle w:val="ConsPlusNormal"/>
            </w:pPr>
            <w:r>
              <w:t>2024 год - 1887000 тыс. рублей</w:t>
            </w:r>
          </w:p>
        </w:tc>
      </w:tr>
      <w:tr w:rsidR="00622DAE">
        <w:tc>
          <w:tcPr>
            <w:tcW w:w="9070" w:type="dxa"/>
            <w:gridSpan w:val="3"/>
            <w:tcBorders>
              <w:top w:val="nil"/>
              <w:left w:val="nil"/>
              <w:bottom w:val="nil"/>
              <w:right w:val="nil"/>
            </w:tcBorders>
          </w:tcPr>
          <w:p w:rsidR="00622DAE" w:rsidRDefault="00622DAE">
            <w:pPr>
              <w:pStyle w:val="ConsPlusNormal"/>
              <w:jc w:val="both"/>
            </w:pPr>
            <w:r>
              <w:lastRenderedPageBreak/>
              <w:t xml:space="preserve">(в ред. </w:t>
            </w:r>
            <w:hyperlink r:id="rId32" w:history="1">
              <w:r>
                <w:rPr>
                  <w:color w:val="0000FF"/>
                </w:rPr>
                <w:t>Постановления</w:t>
              </w:r>
            </w:hyperlink>
            <w:r>
              <w:t xml:space="preserve"> Правительства РФ от 30.01.2019 N 62)</w:t>
            </w:r>
          </w:p>
        </w:tc>
      </w:tr>
      <w:tr w:rsidR="00622DAE">
        <w:tc>
          <w:tcPr>
            <w:tcW w:w="2551" w:type="dxa"/>
            <w:tcBorders>
              <w:top w:val="nil"/>
              <w:left w:val="nil"/>
              <w:bottom w:val="nil"/>
              <w:right w:val="nil"/>
            </w:tcBorders>
          </w:tcPr>
          <w:p w:rsidR="00622DAE" w:rsidRDefault="00622DAE">
            <w:pPr>
              <w:pStyle w:val="ConsPlusNormal"/>
            </w:pPr>
            <w:r>
              <w:t>Цели Программы и их значения по годам ее реализации</w:t>
            </w:r>
          </w:p>
        </w:tc>
        <w:tc>
          <w:tcPr>
            <w:tcW w:w="340" w:type="dxa"/>
            <w:tcBorders>
              <w:top w:val="nil"/>
              <w:left w:val="nil"/>
              <w:bottom w:val="nil"/>
              <w:right w:val="nil"/>
            </w:tcBorders>
          </w:tcPr>
          <w:p w:rsidR="00622DAE" w:rsidRDefault="00622DAE">
            <w:pPr>
              <w:pStyle w:val="ConsPlusNormal"/>
            </w:pPr>
            <w:r>
              <w:t>-</w:t>
            </w:r>
          </w:p>
        </w:tc>
        <w:tc>
          <w:tcPr>
            <w:tcW w:w="6179" w:type="dxa"/>
            <w:tcBorders>
              <w:top w:val="nil"/>
              <w:left w:val="nil"/>
              <w:bottom w:val="nil"/>
              <w:right w:val="nil"/>
            </w:tcBorders>
          </w:tcPr>
          <w:p w:rsidR="00622DAE" w:rsidRDefault="00622DAE">
            <w:pPr>
              <w:pStyle w:val="ConsPlusNormal"/>
            </w:pPr>
            <w:r>
              <w:t>цель 1 - увеличение годового объема ввода жилья до 120 млн. кв. метров в 2024 году;</w:t>
            </w:r>
          </w:p>
          <w:p w:rsidR="00622DAE" w:rsidRDefault="00622DAE">
            <w:pPr>
              <w:pStyle w:val="ConsPlusNormal"/>
            </w:pPr>
            <w:r>
              <w:t>годовой объем ввода жилья составит:</w:t>
            </w:r>
          </w:p>
          <w:p w:rsidR="00622DAE" w:rsidRDefault="00622DAE">
            <w:pPr>
              <w:pStyle w:val="ConsPlusNormal"/>
            </w:pPr>
            <w:r>
              <w:t>в 2017 году (базовый) - 79,2 млн. кв. метров;</w:t>
            </w:r>
          </w:p>
          <w:p w:rsidR="00622DAE" w:rsidRDefault="00622DAE">
            <w:pPr>
              <w:pStyle w:val="ConsPlusNormal"/>
            </w:pPr>
            <w:r>
              <w:t>в 2018 году - 86 млн. кв. метров (показатель будет уточнен по итогам 2018 года);</w:t>
            </w:r>
          </w:p>
          <w:p w:rsidR="00622DAE" w:rsidRDefault="00622DAE">
            <w:pPr>
              <w:pStyle w:val="ConsPlusNormal"/>
            </w:pPr>
            <w:r>
              <w:t>в 2019 году - 88 млн. кв. метров;</w:t>
            </w:r>
          </w:p>
          <w:p w:rsidR="00622DAE" w:rsidRDefault="00622DAE">
            <w:pPr>
              <w:pStyle w:val="ConsPlusNormal"/>
            </w:pPr>
            <w:r>
              <w:t>в 2020 году - 98 млн. кв. метров;</w:t>
            </w:r>
          </w:p>
          <w:p w:rsidR="00622DAE" w:rsidRDefault="00622DAE">
            <w:pPr>
              <w:pStyle w:val="ConsPlusNormal"/>
            </w:pPr>
            <w:r>
              <w:t>в 2021 году - 94 млн. кв. метров;</w:t>
            </w:r>
          </w:p>
          <w:p w:rsidR="00622DAE" w:rsidRDefault="00622DAE">
            <w:pPr>
              <w:pStyle w:val="ConsPlusNormal"/>
            </w:pPr>
            <w:r>
              <w:t>в 2022 году - 104 млн. кв. метров;</w:t>
            </w:r>
          </w:p>
          <w:p w:rsidR="00622DAE" w:rsidRDefault="00622DAE">
            <w:pPr>
              <w:pStyle w:val="ConsPlusNormal"/>
            </w:pPr>
            <w:r>
              <w:t>в 2023 году - 112 млн. кв. метров;</w:t>
            </w:r>
          </w:p>
          <w:p w:rsidR="00622DAE" w:rsidRDefault="00622DAE">
            <w:pPr>
              <w:pStyle w:val="ConsPlusNormal"/>
            </w:pPr>
            <w:r>
              <w:t>в 2024 году - 120 млн. кв. метров;</w:t>
            </w:r>
          </w:p>
          <w:p w:rsidR="00622DAE" w:rsidRDefault="00622DAE">
            <w:pPr>
              <w:pStyle w:val="ConsPlusNormal"/>
            </w:pPr>
            <w:r>
              <w:t>в 2025 году - 120 млн. кв. метров;</w:t>
            </w:r>
          </w:p>
          <w:p w:rsidR="00622DAE" w:rsidRDefault="00622DAE">
            <w:pPr>
              <w:pStyle w:val="ConsPlusNormal"/>
            </w:pPr>
            <w:r>
              <w:t>цель 2 - снижение отношения средней стоимости квартиры площадью 54 кв. метров к среднему годовому денежному доходу семьи из 3 человек до 2,3 в 2025 году;</w:t>
            </w:r>
          </w:p>
          <w:p w:rsidR="00622DAE" w:rsidRDefault="00622DAE">
            <w:pPr>
              <w:pStyle w:val="ConsPlusNormal"/>
            </w:pPr>
            <w:r>
              <w:t>коэффициент доступности жилья составит:</w:t>
            </w:r>
          </w:p>
          <w:p w:rsidR="00622DAE" w:rsidRDefault="00622DAE">
            <w:pPr>
              <w:pStyle w:val="ConsPlusNormal"/>
            </w:pPr>
            <w:r>
              <w:t>в 2017 году (базовый) - 2,6;</w:t>
            </w:r>
          </w:p>
          <w:p w:rsidR="00622DAE" w:rsidRDefault="00622DAE">
            <w:pPr>
              <w:pStyle w:val="ConsPlusNormal"/>
            </w:pPr>
            <w:r>
              <w:t>в 2018 году - 2,5;</w:t>
            </w:r>
          </w:p>
          <w:p w:rsidR="00622DAE" w:rsidRDefault="00622DAE">
            <w:pPr>
              <w:pStyle w:val="ConsPlusNormal"/>
            </w:pPr>
            <w:r>
              <w:t>в 2019 году - 2,5;</w:t>
            </w:r>
          </w:p>
          <w:p w:rsidR="00622DAE" w:rsidRDefault="00622DAE">
            <w:pPr>
              <w:pStyle w:val="ConsPlusNormal"/>
            </w:pPr>
            <w:r>
              <w:t>в 2020 году - 2,4;</w:t>
            </w:r>
          </w:p>
          <w:p w:rsidR="00622DAE" w:rsidRDefault="00622DAE">
            <w:pPr>
              <w:pStyle w:val="ConsPlusNormal"/>
            </w:pPr>
            <w:r>
              <w:lastRenderedPageBreak/>
              <w:t>в 2021 году - 2,4;</w:t>
            </w:r>
          </w:p>
          <w:p w:rsidR="00622DAE" w:rsidRDefault="00622DAE">
            <w:pPr>
              <w:pStyle w:val="ConsPlusNormal"/>
            </w:pPr>
            <w:r>
              <w:t>в 2022 году - 2,4;</w:t>
            </w:r>
          </w:p>
          <w:p w:rsidR="00622DAE" w:rsidRDefault="00622DAE">
            <w:pPr>
              <w:pStyle w:val="ConsPlusNormal"/>
            </w:pPr>
            <w:r>
              <w:t>в 2023 году - 2,4;</w:t>
            </w:r>
          </w:p>
          <w:p w:rsidR="00622DAE" w:rsidRDefault="00622DAE">
            <w:pPr>
              <w:pStyle w:val="ConsPlusNormal"/>
            </w:pPr>
            <w:r>
              <w:t>в 2024 году - 2,4;</w:t>
            </w:r>
          </w:p>
          <w:p w:rsidR="00622DAE" w:rsidRDefault="00622DAE">
            <w:pPr>
              <w:pStyle w:val="ConsPlusNormal"/>
            </w:pPr>
            <w:r>
              <w:t>в 2025 году - 2,3;</w:t>
            </w:r>
          </w:p>
          <w:p w:rsidR="00622DAE" w:rsidRDefault="00622DAE">
            <w:pPr>
              <w:pStyle w:val="ConsPlusNormal"/>
            </w:pPr>
            <w:r>
              <w:t>цель 3 - расселение в 2019 - 2025 годах 12,42 млн. кв. метров жилищного фонда, признанного непригодным для проживания, в том числе:</w:t>
            </w:r>
          </w:p>
          <w:p w:rsidR="00622DAE" w:rsidRDefault="00622DAE">
            <w:pPr>
              <w:pStyle w:val="ConsPlusNormal"/>
            </w:pPr>
            <w:r>
              <w:t>в 2017 году (базовый) - 2,72 млн. кв. метров;</w:t>
            </w:r>
          </w:p>
          <w:p w:rsidR="00622DAE" w:rsidRDefault="00622DAE">
            <w:pPr>
              <w:pStyle w:val="ConsPlusNormal"/>
            </w:pPr>
            <w:r>
              <w:t>в 2019 году - 0,14 млн. кв. метров;</w:t>
            </w:r>
          </w:p>
          <w:p w:rsidR="00622DAE" w:rsidRDefault="00622DAE">
            <w:pPr>
              <w:pStyle w:val="ConsPlusNormal"/>
            </w:pPr>
            <w:r>
              <w:t>в 2020 году - 1 млн. кв. метров;</w:t>
            </w:r>
          </w:p>
          <w:p w:rsidR="00622DAE" w:rsidRDefault="00622DAE">
            <w:pPr>
              <w:pStyle w:val="ConsPlusNormal"/>
            </w:pPr>
            <w:r>
              <w:t>в 2021 году - 1 млн. кв. метров;</w:t>
            </w:r>
          </w:p>
          <w:p w:rsidR="00622DAE" w:rsidRDefault="00622DAE">
            <w:pPr>
              <w:pStyle w:val="ConsPlusNormal"/>
            </w:pPr>
            <w:r>
              <w:t>в 2022 году - 1,3 млн. кв. метров;</w:t>
            </w:r>
          </w:p>
          <w:p w:rsidR="00622DAE" w:rsidRDefault="00622DAE">
            <w:pPr>
              <w:pStyle w:val="ConsPlusNormal"/>
            </w:pPr>
            <w:r>
              <w:t>в 2023 году - 3,05 млн. кв. метров;</w:t>
            </w:r>
          </w:p>
          <w:p w:rsidR="00622DAE" w:rsidRDefault="00622DAE">
            <w:pPr>
              <w:pStyle w:val="ConsPlusNormal"/>
            </w:pPr>
            <w:r>
              <w:t>в 2024 году - 3,05 млн. кв. метров;</w:t>
            </w:r>
          </w:p>
          <w:p w:rsidR="00622DAE" w:rsidRDefault="00622DAE">
            <w:pPr>
              <w:pStyle w:val="ConsPlusNormal"/>
            </w:pPr>
            <w:r>
              <w:t>в 2025 году - 2,88 млн. кв. метров;</w:t>
            </w:r>
          </w:p>
          <w:p w:rsidR="00622DAE" w:rsidRDefault="00622DAE">
            <w:pPr>
              <w:pStyle w:val="ConsPlusNormal"/>
            </w:pPr>
            <w:r>
              <w:t>цель 4 - обеспечение качества и доступности услуг жилищно-коммунального хозяйства, выражающееся в увеличении индекса качества жилищно-коммунальных услуг в среднем по Российской Федерации до 23,5 к 2025 году;</w:t>
            </w:r>
          </w:p>
          <w:p w:rsidR="00622DAE" w:rsidRDefault="00622DAE">
            <w:pPr>
              <w:pStyle w:val="ConsPlusNormal"/>
            </w:pPr>
            <w:r>
              <w:t>индекс качества жилищно-коммунальных услуг в среднем по Российской Федерации составит:</w:t>
            </w:r>
          </w:p>
          <w:p w:rsidR="00622DAE" w:rsidRDefault="00622DAE">
            <w:pPr>
              <w:pStyle w:val="ConsPlusNormal"/>
            </w:pPr>
            <w:r>
              <w:t>в 2018 году - 17,33;</w:t>
            </w:r>
          </w:p>
          <w:p w:rsidR="00622DAE" w:rsidRDefault="00622DAE">
            <w:pPr>
              <w:pStyle w:val="ConsPlusNormal"/>
            </w:pPr>
            <w:r>
              <w:t>в 2019 году - 18,21;</w:t>
            </w:r>
          </w:p>
          <w:p w:rsidR="00622DAE" w:rsidRDefault="00622DAE">
            <w:pPr>
              <w:pStyle w:val="ConsPlusNormal"/>
            </w:pPr>
            <w:r>
              <w:t>в 2020 году - 19,09;</w:t>
            </w:r>
          </w:p>
          <w:p w:rsidR="00622DAE" w:rsidRDefault="00622DAE">
            <w:pPr>
              <w:pStyle w:val="ConsPlusNormal"/>
            </w:pPr>
            <w:r>
              <w:t>в 2021 году - 19,98;</w:t>
            </w:r>
          </w:p>
          <w:p w:rsidR="00622DAE" w:rsidRDefault="00622DAE">
            <w:pPr>
              <w:pStyle w:val="ConsPlusNormal"/>
            </w:pPr>
            <w:r>
              <w:t>в 2022 году - 20,86;</w:t>
            </w:r>
          </w:p>
          <w:p w:rsidR="00622DAE" w:rsidRDefault="00622DAE">
            <w:pPr>
              <w:pStyle w:val="ConsPlusNormal"/>
            </w:pPr>
            <w:r>
              <w:t>в 2023 году - 21,74;</w:t>
            </w:r>
          </w:p>
          <w:p w:rsidR="00622DAE" w:rsidRDefault="00622DAE">
            <w:pPr>
              <w:pStyle w:val="ConsPlusNormal"/>
            </w:pPr>
            <w:r>
              <w:t>в 2024 году - 22,62;</w:t>
            </w:r>
          </w:p>
          <w:p w:rsidR="00622DAE" w:rsidRDefault="00622DAE">
            <w:pPr>
              <w:pStyle w:val="ConsPlusNormal"/>
            </w:pPr>
            <w:r>
              <w:t>в 2025 году - 23,5;</w:t>
            </w:r>
          </w:p>
          <w:p w:rsidR="00622DAE" w:rsidRDefault="00622DAE">
            <w:pPr>
              <w:pStyle w:val="ConsPlusNormal"/>
            </w:pPr>
            <w:r>
              <w:t>цель 5 - повышение индекса качества городской среды на 30 процентов в 2024 году к уровню 2018 года;</w:t>
            </w:r>
          </w:p>
          <w:p w:rsidR="00622DAE" w:rsidRDefault="00622DAE">
            <w:pPr>
              <w:pStyle w:val="ConsPlusNormal"/>
            </w:pPr>
            <w:r>
              <w:t>прирост среднего значения индекса качества городской среды по Российской Федерации к уровню 2018 года составит:</w:t>
            </w:r>
          </w:p>
          <w:p w:rsidR="00622DAE" w:rsidRDefault="00622DAE">
            <w:pPr>
              <w:pStyle w:val="ConsPlusNormal"/>
            </w:pPr>
            <w:r>
              <w:t>в 2019 году - 2 процента;</w:t>
            </w:r>
          </w:p>
          <w:p w:rsidR="00622DAE" w:rsidRDefault="00622DAE">
            <w:pPr>
              <w:pStyle w:val="ConsPlusNormal"/>
            </w:pPr>
            <w:r>
              <w:t>в 2020 году - 5 процентов;</w:t>
            </w:r>
          </w:p>
          <w:p w:rsidR="00622DAE" w:rsidRDefault="00622DAE">
            <w:pPr>
              <w:pStyle w:val="ConsPlusNormal"/>
            </w:pPr>
            <w:r>
              <w:t>в 2021 году - 10 процентов;</w:t>
            </w:r>
          </w:p>
          <w:p w:rsidR="00622DAE" w:rsidRDefault="00622DAE">
            <w:pPr>
              <w:pStyle w:val="ConsPlusNormal"/>
            </w:pPr>
            <w:r>
              <w:t>в 2022 году - 15 процентов;</w:t>
            </w:r>
          </w:p>
          <w:p w:rsidR="00622DAE" w:rsidRDefault="00622DAE">
            <w:pPr>
              <w:pStyle w:val="ConsPlusNormal"/>
            </w:pPr>
            <w:r>
              <w:t>в 2023 году - 20 процентов;</w:t>
            </w:r>
          </w:p>
          <w:p w:rsidR="00622DAE" w:rsidRDefault="00622DAE">
            <w:pPr>
              <w:pStyle w:val="ConsPlusNormal"/>
            </w:pPr>
            <w:r>
              <w:t>в 2024 году - 30 процентов;</w:t>
            </w:r>
          </w:p>
          <w:p w:rsidR="00622DAE" w:rsidRDefault="00622DAE">
            <w:pPr>
              <w:pStyle w:val="ConsPlusNormal"/>
            </w:pPr>
            <w:r>
              <w:t>в 2025 году - 30 процентов</w:t>
            </w:r>
          </w:p>
        </w:tc>
      </w:tr>
      <w:tr w:rsidR="00622DAE">
        <w:tc>
          <w:tcPr>
            <w:tcW w:w="9070" w:type="dxa"/>
            <w:gridSpan w:val="3"/>
            <w:tcBorders>
              <w:top w:val="nil"/>
              <w:left w:val="nil"/>
              <w:bottom w:val="nil"/>
              <w:right w:val="nil"/>
            </w:tcBorders>
          </w:tcPr>
          <w:p w:rsidR="00622DAE" w:rsidRDefault="00622DAE">
            <w:pPr>
              <w:pStyle w:val="ConsPlusNormal"/>
              <w:jc w:val="both"/>
            </w:pPr>
            <w:r>
              <w:lastRenderedPageBreak/>
              <w:t xml:space="preserve">(в ред. Постановлений Правительства РФ от 14.08.2018 </w:t>
            </w:r>
            <w:hyperlink r:id="rId33" w:history="1">
              <w:r>
                <w:rPr>
                  <w:color w:val="0000FF"/>
                </w:rPr>
                <w:t>N 940</w:t>
              </w:r>
            </w:hyperlink>
            <w:r>
              <w:t xml:space="preserve">, от 30.01.2019 </w:t>
            </w:r>
            <w:hyperlink r:id="rId34" w:history="1">
              <w:r>
                <w:rPr>
                  <w:color w:val="0000FF"/>
                </w:rPr>
                <w:t>N 62</w:t>
              </w:r>
            </w:hyperlink>
            <w:r>
              <w:t>)</w:t>
            </w:r>
          </w:p>
        </w:tc>
      </w:tr>
      <w:tr w:rsidR="00622DAE">
        <w:tc>
          <w:tcPr>
            <w:tcW w:w="2551" w:type="dxa"/>
            <w:tcBorders>
              <w:top w:val="nil"/>
              <w:left w:val="nil"/>
              <w:bottom w:val="nil"/>
              <w:right w:val="nil"/>
            </w:tcBorders>
          </w:tcPr>
          <w:p w:rsidR="00622DAE" w:rsidRDefault="00622DAE">
            <w:pPr>
              <w:pStyle w:val="ConsPlusNormal"/>
            </w:pPr>
            <w:r>
              <w:t>Направления (подпрограммы) Программы</w:t>
            </w:r>
          </w:p>
        </w:tc>
        <w:tc>
          <w:tcPr>
            <w:tcW w:w="340" w:type="dxa"/>
            <w:tcBorders>
              <w:top w:val="nil"/>
              <w:left w:val="nil"/>
              <w:bottom w:val="nil"/>
              <w:right w:val="nil"/>
            </w:tcBorders>
          </w:tcPr>
          <w:p w:rsidR="00622DAE" w:rsidRDefault="00622DAE">
            <w:pPr>
              <w:pStyle w:val="ConsPlusNormal"/>
            </w:pPr>
          </w:p>
        </w:tc>
        <w:tc>
          <w:tcPr>
            <w:tcW w:w="6179" w:type="dxa"/>
            <w:tcBorders>
              <w:top w:val="nil"/>
              <w:left w:val="nil"/>
              <w:bottom w:val="nil"/>
              <w:right w:val="nil"/>
            </w:tcBorders>
          </w:tcPr>
          <w:p w:rsidR="00622DAE" w:rsidRDefault="00622DAE">
            <w:pPr>
              <w:pStyle w:val="ConsPlusNormal"/>
            </w:pPr>
            <w:r>
              <w:t>направление (подпрограмма) "Создание условий для обеспечения доступным и комфортным жильем граждан России";</w:t>
            </w:r>
          </w:p>
          <w:p w:rsidR="00622DAE" w:rsidRDefault="00622DAE">
            <w:pPr>
              <w:pStyle w:val="ConsPlusNormal"/>
            </w:pPr>
            <w:r>
              <w:t>направление (подпрограмма) "Создание условий для обеспечения качественными услугами жилищно-коммунального хозяйства граждан России";</w:t>
            </w:r>
          </w:p>
          <w:p w:rsidR="00622DAE" w:rsidRDefault="00622DAE">
            <w:pPr>
              <w:pStyle w:val="ConsPlusNormal"/>
            </w:pPr>
            <w:r>
              <w:t>направление (подпрограмма) "Обеспечение реализации государственной программы"</w:t>
            </w:r>
          </w:p>
        </w:tc>
      </w:tr>
      <w:tr w:rsidR="00622DAE">
        <w:tc>
          <w:tcPr>
            <w:tcW w:w="2551" w:type="dxa"/>
            <w:tcBorders>
              <w:top w:val="nil"/>
              <w:left w:val="nil"/>
              <w:bottom w:val="nil"/>
              <w:right w:val="nil"/>
            </w:tcBorders>
          </w:tcPr>
          <w:p w:rsidR="00622DAE" w:rsidRDefault="00622DAE">
            <w:pPr>
              <w:pStyle w:val="ConsPlusNormal"/>
            </w:pPr>
            <w:r>
              <w:t xml:space="preserve">Приложения к </w:t>
            </w:r>
            <w:r>
              <w:lastRenderedPageBreak/>
              <w:t>Программе</w:t>
            </w:r>
          </w:p>
        </w:tc>
        <w:tc>
          <w:tcPr>
            <w:tcW w:w="340" w:type="dxa"/>
            <w:tcBorders>
              <w:top w:val="nil"/>
              <w:left w:val="nil"/>
              <w:bottom w:val="nil"/>
              <w:right w:val="nil"/>
            </w:tcBorders>
          </w:tcPr>
          <w:p w:rsidR="00622DAE" w:rsidRDefault="00622DAE">
            <w:pPr>
              <w:pStyle w:val="ConsPlusNormal"/>
            </w:pPr>
            <w:r>
              <w:lastRenderedPageBreak/>
              <w:t>-</w:t>
            </w:r>
          </w:p>
        </w:tc>
        <w:tc>
          <w:tcPr>
            <w:tcW w:w="6179" w:type="dxa"/>
            <w:tcBorders>
              <w:top w:val="nil"/>
              <w:left w:val="nil"/>
              <w:bottom w:val="nil"/>
              <w:right w:val="nil"/>
            </w:tcBorders>
          </w:tcPr>
          <w:p w:rsidR="00622DAE" w:rsidRDefault="00622DAE">
            <w:pPr>
              <w:pStyle w:val="ConsPlusNormal"/>
            </w:pPr>
            <w:hyperlink w:anchor="P234" w:history="1">
              <w:r>
                <w:rPr>
                  <w:color w:val="0000FF"/>
                </w:rPr>
                <w:t>приложение N 1</w:t>
              </w:r>
            </w:hyperlink>
            <w:r>
              <w:t xml:space="preserve"> "Структура государственной программы </w:t>
            </w:r>
            <w:r>
              <w:lastRenderedPageBreak/>
              <w:t>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pPr>
            <w:hyperlink w:anchor="P343" w:history="1">
              <w:r>
                <w:rPr>
                  <w:color w:val="0000FF"/>
                </w:rPr>
                <w:t>приложение N 2</w:t>
              </w:r>
            </w:hyperlink>
            <w:r>
              <w:t xml:space="preserve"> "Показатели результативности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pPr>
            <w:hyperlink w:anchor="P650" w:history="1">
              <w:r>
                <w:rPr>
                  <w:color w:val="0000FF"/>
                </w:rPr>
                <w:t>приложение N 3</w:t>
              </w:r>
            </w:hyperlink>
            <w:r>
              <w:t xml:space="preserve"> "Перечень участников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pPr>
            <w:hyperlink w:anchor="P674" w:history="1">
              <w:r>
                <w:rPr>
                  <w:color w:val="0000FF"/>
                </w:rPr>
                <w:t>приложение N 4</w:t>
              </w:r>
            </w:hyperlink>
            <w:r>
              <w:t xml:space="preserve"> "Перечень объектов капитального строительства, мероприятий (укрупненных инвестиционных проектов), объектов недвижимости, включаемых (подлежащих включению) в федеральную адресную инвестиционную программу";</w:t>
            </w:r>
          </w:p>
          <w:p w:rsidR="00622DAE" w:rsidRDefault="00622DAE">
            <w:pPr>
              <w:pStyle w:val="ConsPlusNormal"/>
            </w:pPr>
            <w:hyperlink w:anchor="P892" w:history="1">
              <w:r>
                <w:rPr>
                  <w:color w:val="0000FF"/>
                </w:rPr>
                <w:t>приложение N 5</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w:t>
            </w:r>
          </w:p>
          <w:p w:rsidR="00622DAE" w:rsidRDefault="00622DAE">
            <w:pPr>
              <w:pStyle w:val="ConsPlusNormal"/>
            </w:pPr>
            <w:hyperlink w:anchor="P986" w:history="1">
              <w:r>
                <w:rPr>
                  <w:color w:val="0000FF"/>
                </w:rPr>
                <w:t>приложение N 6</w:t>
              </w:r>
            </w:hyperlink>
            <w:r>
              <w:t xml:space="preserve"> "Правила предоставления и распределения субсидий из федерального бюджета бюджетам субъектов Российской Федерации на развитие жилищного строительства";</w:t>
            </w:r>
          </w:p>
          <w:p w:rsidR="00622DAE" w:rsidRDefault="00622DAE">
            <w:pPr>
              <w:pStyle w:val="ConsPlusNormal"/>
            </w:pPr>
            <w:hyperlink w:anchor="P1109" w:history="1">
              <w:r>
                <w:rPr>
                  <w:color w:val="0000FF"/>
                </w:rPr>
                <w:t>приложение N 7</w:t>
              </w:r>
            </w:hyperlink>
            <w:r>
              <w:t xml:space="preserve"> "Правила предоставления субсидии из федерального бюджета бюджету Ростовской области на софинансирование мероприятий по приведению объектов г. Волгодонска в состояние, обеспечивающее безопасное проживание его жителей";</w:t>
            </w:r>
          </w:p>
          <w:p w:rsidR="00622DAE" w:rsidRDefault="00622DAE">
            <w:pPr>
              <w:pStyle w:val="ConsPlusNormal"/>
            </w:pPr>
            <w:hyperlink w:anchor="P1174" w:history="1">
              <w:r>
                <w:rPr>
                  <w:color w:val="0000FF"/>
                </w:rPr>
                <w:t>приложение N 8</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мероприятий по переселению граждан из жилых помещений, расположенных в зоне Байкало-Амурской магистрали, признанных непригодными для проживания, и (или) из жилых домов (помещений), признанных аварийными и не подлежащими реконструкции";</w:t>
            </w:r>
          </w:p>
        </w:tc>
      </w:tr>
      <w:tr w:rsidR="00622DAE">
        <w:tc>
          <w:tcPr>
            <w:tcW w:w="2551" w:type="dxa"/>
            <w:tcBorders>
              <w:top w:val="nil"/>
              <w:left w:val="nil"/>
              <w:bottom w:val="nil"/>
              <w:right w:val="nil"/>
            </w:tcBorders>
          </w:tcPr>
          <w:p w:rsidR="00622DAE" w:rsidRDefault="00622DAE">
            <w:pPr>
              <w:pStyle w:val="ConsPlusNormal"/>
            </w:pPr>
          </w:p>
        </w:tc>
        <w:tc>
          <w:tcPr>
            <w:tcW w:w="340" w:type="dxa"/>
            <w:tcBorders>
              <w:top w:val="nil"/>
              <w:left w:val="nil"/>
              <w:bottom w:val="nil"/>
              <w:right w:val="nil"/>
            </w:tcBorders>
          </w:tcPr>
          <w:p w:rsidR="00622DAE" w:rsidRDefault="00622DAE">
            <w:pPr>
              <w:pStyle w:val="ConsPlusNormal"/>
            </w:pPr>
          </w:p>
        </w:tc>
        <w:tc>
          <w:tcPr>
            <w:tcW w:w="6179" w:type="dxa"/>
            <w:tcBorders>
              <w:top w:val="nil"/>
              <w:left w:val="nil"/>
              <w:bottom w:val="nil"/>
              <w:right w:val="nil"/>
            </w:tcBorders>
          </w:tcPr>
          <w:p w:rsidR="00622DAE" w:rsidRDefault="00622DAE">
            <w:pPr>
              <w:pStyle w:val="ConsPlusNormal"/>
            </w:pPr>
            <w:hyperlink w:anchor="P1265" w:history="1">
              <w:r>
                <w:rPr>
                  <w:color w:val="0000FF"/>
                </w:rPr>
                <w:t>приложение N 9</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сейсмоусилению объектов";</w:t>
            </w:r>
          </w:p>
          <w:p w:rsidR="00622DAE" w:rsidRDefault="00622DAE">
            <w:pPr>
              <w:pStyle w:val="ConsPlusNormal"/>
            </w:pPr>
            <w:hyperlink w:anchor="P1510" w:history="1">
              <w:r>
                <w:rPr>
                  <w:color w:val="0000FF"/>
                </w:rPr>
                <w:t>приложение N 10</w:t>
              </w:r>
            </w:hyperlink>
            <w:r>
              <w:t xml:space="preserve"> "Правила предоставления и распределения субсидий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в рамках ведомственной целевой программы "Поддержка модернизации коммунальной и инженерной инфраструктуры субъектов </w:t>
            </w:r>
            <w:r>
              <w:lastRenderedPageBreak/>
              <w:t>Российской Федерации (муниципальных образований)"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pPr>
            <w:hyperlink w:anchor="P1586" w:history="1">
              <w:r>
                <w:rPr>
                  <w:color w:val="0000FF"/>
                </w:rPr>
                <w:t>приложение N 11</w:t>
              </w:r>
            </w:hyperlink>
            <w:r>
              <w:t xml:space="preserve"> "Правила предоставления субсидии на реализацию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"Уралкалий", в г. Березники, Пермский край";</w:t>
            </w:r>
          </w:p>
          <w:p w:rsidR="00622DAE" w:rsidRDefault="00622DAE">
            <w:pPr>
              <w:pStyle w:val="ConsPlusNormal"/>
            </w:pPr>
            <w:hyperlink w:anchor="P1643" w:history="1">
              <w:r>
                <w:rPr>
                  <w:color w:val="0000FF"/>
                </w:rPr>
                <w:t>приложение N 12</w:t>
              </w:r>
            </w:hyperlink>
            <w:r>
              <w:t xml:space="preserve"> "Правила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rsidR="00622DAE">
        <w:tc>
          <w:tcPr>
            <w:tcW w:w="2551" w:type="dxa"/>
            <w:tcBorders>
              <w:top w:val="nil"/>
              <w:left w:val="nil"/>
              <w:bottom w:val="nil"/>
              <w:right w:val="nil"/>
            </w:tcBorders>
          </w:tcPr>
          <w:p w:rsidR="00622DAE" w:rsidRDefault="00622DAE">
            <w:pPr>
              <w:pStyle w:val="ConsPlusNormal"/>
            </w:pPr>
          </w:p>
        </w:tc>
        <w:tc>
          <w:tcPr>
            <w:tcW w:w="340" w:type="dxa"/>
            <w:tcBorders>
              <w:top w:val="nil"/>
              <w:left w:val="nil"/>
              <w:bottom w:val="nil"/>
              <w:right w:val="nil"/>
            </w:tcBorders>
          </w:tcPr>
          <w:p w:rsidR="00622DAE" w:rsidRDefault="00622DAE">
            <w:pPr>
              <w:pStyle w:val="ConsPlusNormal"/>
            </w:pPr>
          </w:p>
        </w:tc>
        <w:tc>
          <w:tcPr>
            <w:tcW w:w="6179" w:type="dxa"/>
            <w:tcBorders>
              <w:top w:val="nil"/>
              <w:left w:val="nil"/>
              <w:bottom w:val="nil"/>
              <w:right w:val="nil"/>
            </w:tcBorders>
          </w:tcPr>
          <w:p w:rsidR="00622DAE" w:rsidRDefault="00622DAE">
            <w:pPr>
              <w:pStyle w:val="ConsPlusNormal"/>
            </w:pPr>
            <w:hyperlink w:anchor="P1713" w:history="1">
              <w:r>
                <w:rPr>
                  <w:color w:val="0000FF"/>
                </w:rPr>
                <w:t>приложение N 13</w:t>
              </w:r>
            </w:hyperlink>
            <w:r>
              <w:t xml:space="preserve"> "Правила предоставления субсидии из федерального бюджета бюджету Чеченской Республики на реализацию мероприятий по переселению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622DAE" w:rsidRDefault="00622DAE">
            <w:pPr>
              <w:pStyle w:val="ConsPlusNormal"/>
            </w:pPr>
            <w:hyperlink w:anchor="P1786" w:history="1">
              <w:r>
                <w:rPr>
                  <w:color w:val="0000FF"/>
                </w:rPr>
                <w:t>приложение N 14</w:t>
              </w:r>
            </w:hyperlink>
            <w:r>
              <w:t xml:space="preserve"> "Правила предоставления и распределения субсидий из федерального бюджета бюджетам субъектов Российской Федерации на поддержку обустройства мест массового отдыха населения (городских парков)";</w:t>
            </w:r>
          </w:p>
          <w:p w:rsidR="00622DAE" w:rsidRDefault="00622DAE">
            <w:pPr>
              <w:pStyle w:val="ConsPlusNormal"/>
            </w:pPr>
            <w:hyperlink w:anchor="P1902" w:history="1">
              <w:r>
                <w:rPr>
                  <w:color w:val="0000FF"/>
                </w:rPr>
                <w:t>приложение N 15</w:t>
              </w:r>
            </w:hyperlink>
            <w:r>
              <w:t xml:space="preserve"> "Правила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p>
          <w:p w:rsidR="00622DAE" w:rsidRDefault="00622DAE">
            <w:pPr>
              <w:pStyle w:val="ConsPlusNormal"/>
            </w:pPr>
            <w:hyperlink w:anchor="P2119" w:history="1">
              <w:r>
                <w:rPr>
                  <w:color w:val="0000FF"/>
                </w:rPr>
                <w:t>приложение N 15(1)</w:t>
              </w:r>
            </w:hyperlink>
            <w:r>
              <w:t xml:space="preserve"> "Правила предоставления и распределения субсидий из федерального бюджета бюджетам субъектов Российской Федерации на реализацию мероприятий по сокращению доли загрязненных сточных вод";</w:t>
            </w:r>
          </w:p>
          <w:p w:rsidR="00622DAE" w:rsidRDefault="00622DAE">
            <w:pPr>
              <w:pStyle w:val="ConsPlusNormal"/>
            </w:pPr>
            <w:hyperlink w:anchor="P2191" w:history="1">
              <w:r>
                <w:rPr>
                  <w:color w:val="0000FF"/>
                </w:rPr>
                <w:t>приложение N 15(2)</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мероприятий по строительству и реконструкции (модернизации) объектов питьевого водоснабжения";</w:t>
            </w:r>
          </w:p>
          <w:p w:rsidR="00622DAE" w:rsidRDefault="00622DAE">
            <w:pPr>
              <w:pStyle w:val="ConsPlusNormal"/>
            </w:pPr>
            <w:hyperlink w:anchor="P2264" w:history="1">
              <w:r>
                <w:rPr>
                  <w:color w:val="0000FF"/>
                </w:rPr>
                <w:t>приложение N 15(3)</w:t>
              </w:r>
            </w:hyperlink>
            <w:r>
              <w:t xml:space="preserve"> "Правила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 переселению граждан из не предназначенных для проживания строений, созданных в период промышленного освоения Сибири и Дальнего Востока";</w:t>
            </w:r>
          </w:p>
          <w:p w:rsidR="00622DAE" w:rsidRDefault="00622DAE">
            <w:pPr>
              <w:pStyle w:val="ConsPlusNormal"/>
            </w:pPr>
            <w:hyperlink w:anchor="P2337" w:history="1">
              <w:r>
                <w:rPr>
                  <w:color w:val="0000FF"/>
                </w:rPr>
                <w:t>приложение N 16</w:t>
              </w:r>
            </w:hyperlink>
            <w:r>
              <w:t xml:space="preserve"> "Сводная информация по опережающему развитию приоритетных территорий по направлениям (подпрограммам) государственной программы Российской </w:t>
            </w:r>
            <w:r>
              <w:lastRenderedPageBreak/>
              <w:t>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pPr>
            <w:hyperlink w:anchor="P2715" w:history="1">
              <w:r>
                <w:rPr>
                  <w:color w:val="0000FF"/>
                </w:rPr>
                <w:t>приложение N 17</w:t>
              </w:r>
            </w:hyperlink>
            <w:r>
              <w:t xml:space="preserve"> "Правила предоставления в 2018 году иного межбюджетного трансферта из федерального бюджета бюджету Краснодарского края на реализацию мероприятий по развитию коммунальной инфраструктуры в городе Геленджике путем заключения концессионного соглашения"</w:t>
            </w:r>
          </w:p>
        </w:tc>
      </w:tr>
      <w:tr w:rsidR="00622DAE">
        <w:tc>
          <w:tcPr>
            <w:tcW w:w="9070" w:type="dxa"/>
            <w:gridSpan w:val="3"/>
            <w:tcBorders>
              <w:top w:val="nil"/>
              <w:left w:val="nil"/>
              <w:bottom w:val="nil"/>
              <w:right w:val="nil"/>
            </w:tcBorders>
          </w:tcPr>
          <w:p w:rsidR="00622DAE" w:rsidRDefault="00622DAE">
            <w:pPr>
              <w:pStyle w:val="ConsPlusNormal"/>
              <w:jc w:val="both"/>
            </w:pPr>
            <w:r>
              <w:lastRenderedPageBreak/>
              <w:t xml:space="preserve">(в ред. Постановлений Правительства РФ от 08.11.2018 </w:t>
            </w:r>
            <w:hyperlink r:id="rId35" w:history="1">
              <w:r>
                <w:rPr>
                  <w:color w:val="0000FF"/>
                </w:rPr>
                <w:t>N 1331</w:t>
              </w:r>
            </w:hyperlink>
            <w:r>
              <w:t xml:space="preserve">, от 30.01.2019 </w:t>
            </w:r>
            <w:hyperlink r:id="rId36" w:history="1">
              <w:r>
                <w:rPr>
                  <w:color w:val="0000FF"/>
                </w:rPr>
                <w:t>N 62</w:t>
              </w:r>
            </w:hyperlink>
            <w:r>
              <w:t xml:space="preserve">, от 02.08.2019 </w:t>
            </w:r>
            <w:hyperlink r:id="rId37" w:history="1">
              <w:r>
                <w:rPr>
                  <w:color w:val="0000FF"/>
                </w:rPr>
                <w:t>N 1012</w:t>
              </w:r>
            </w:hyperlink>
            <w:r>
              <w:t>)</w:t>
            </w:r>
          </w:p>
        </w:tc>
      </w:tr>
    </w:tbl>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1" w:name="P234"/>
      <w:bookmarkEnd w:id="1"/>
      <w:r>
        <w:t>СТРУКТУРА</w:t>
      </w:r>
    </w:p>
    <w:p w:rsidR="00622DAE" w:rsidRDefault="00622DAE">
      <w:pPr>
        <w:pStyle w:val="ConsPlusTitle"/>
        <w:jc w:val="center"/>
      </w:pPr>
      <w:r>
        <w:t>ГОСУДАРСТВЕННОЙ ПРОГРАММЫ РОССИЙСКОЙ ФЕДЕРАЦИИ "ОБЕСПЕЧЕНИЕ</w:t>
      </w:r>
    </w:p>
    <w:p w:rsidR="00622DAE" w:rsidRDefault="00622DAE">
      <w:pPr>
        <w:pStyle w:val="ConsPlusTitle"/>
        <w:jc w:val="center"/>
      </w:pPr>
      <w:r>
        <w:t>ДОСТУПНЫМ И КОМФОРТНЫМ ЖИЛЬЕМ И КОММУНАЛЬНЫМИ УСЛУГАМИ</w:t>
      </w:r>
    </w:p>
    <w:p w:rsidR="00622DAE" w:rsidRDefault="00622DAE">
      <w:pPr>
        <w:pStyle w:val="ConsPlusTitle"/>
        <w:jc w:val="center"/>
      </w:pPr>
      <w:r>
        <w:t>ГРАЖДАН 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w:t>
            </w:r>
            <w:hyperlink r:id="rId38" w:history="1">
              <w:r>
                <w:rPr>
                  <w:color w:val="0000FF"/>
                </w:rPr>
                <w:t>Постановления</w:t>
              </w:r>
            </w:hyperlink>
            <w:r>
              <w:rPr>
                <w:color w:val="392C69"/>
              </w:rPr>
              <w:t xml:space="preserve"> Правительства РФ от 30.01.2019 N 62)</w:t>
            </w:r>
          </w:p>
        </w:tc>
      </w:tr>
    </w:tbl>
    <w:p w:rsidR="00622DAE" w:rsidRDefault="00622DAE">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2409"/>
        <w:gridCol w:w="2552"/>
        <w:gridCol w:w="1928"/>
      </w:tblGrid>
      <w:tr w:rsidR="00622DAE">
        <w:tc>
          <w:tcPr>
            <w:tcW w:w="4507" w:type="dxa"/>
            <w:gridSpan w:val="2"/>
            <w:tcBorders>
              <w:top w:val="single" w:sz="4" w:space="0" w:color="auto"/>
              <w:left w:val="nil"/>
              <w:bottom w:val="single" w:sz="4" w:space="0" w:color="auto"/>
            </w:tcBorders>
          </w:tcPr>
          <w:p w:rsidR="00622DAE" w:rsidRDefault="00622DAE">
            <w:pPr>
              <w:pStyle w:val="ConsPlusNormal"/>
              <w:jc w:val="center"/>
            </w:pPr>
            <w:r>
              <w:t>Проекты (программы)</w:t>
            </w:r>
          </w:p>
        </w:tc>
        <w:tc>
          <w:tcPr>
            <w:tcW w:w="4480" w:type="dxa"/>
            <w:gridSpan w:val="2"/>
            <w:tcBorders>
              <w:top w:val="single" w:sz="4" w:space="0" w:color="auto"/>
              <w:bottom w:val="single" w:sz="4" w:space="0" w:color="auto"/>
              <w:right w:val="nil"/>
            </w:tcBorders>
          </w:tcPr>
          <w:p w:rsidR="00622DAE" w:rsidRDefault="00622DAE">
            <w:pPr>
              <w:pStyle w:val="ConsPlusNormal"/>
              <w:jc w:val="center"/>
            </w:pPr>
            <w:r>
              <w:t>Ведомственные целевые программы, отдельные мероприятия</w:t>
            </w:r>
          </w:p>
        </w:tc>
      </w:tr>
      <w:tr w:rsidR="00622DAE">
        <w:tc>
          <w:tcPr>
            <w:tcW w:w="2098" w:type="dxa"/>
            <w:tcBorders>
              <w:top w:val="single" w:sz="4" w:space="0" w:color="auto"/>
              <w:left w:val="nil"/>
              <w:bottom w:val="single" w:sz="4" w:space="0" w:color="auto"/>
            </w:tcBorders>
          </w:tcPr>
          <w:p w:rsidR="00622DAE" w:rsidRDefault="00622DAE">
            <w:pPr>
              <w:pStyle w:val="ConsPlusNormal"/>
              <w:jc w:val="center"/>
            </w:pPr>
            <w:r>
              <w:t>наименование</w:t>
            </w:r>
          </w:p>
        </w:tc>
        <w:tc>
          <w:tcPr>
            <w:tcW w:w="2409" w:type="dxa"/>
            <w:tcBorders>
              <w:top w:val="single" w:sz="4" w:space="0" w:color="auto"/>
              <w:bottom w:val="single" w:sz="4" w:space="0" w:color="auto"/>
            </w:tcBorders>
          </w:tcPr>
          <w:p w:rsidR="00622DAE" w:rsidRDefault="00622DAE">
            <w:pPr>
              <w:pStyle w:val="ConsPlusNormal"/>
              <w:jc w:val="center"/>
            </w:pPr>
            <w:r>
              <w:t>цель, сроки</w:t>
            </w:r>
          </w:p>
        </w:tc>
        <w:tc>
          <w:tcPr>
            <w:tcW w:w="2552" w:type="dxa"/>
            <w:tcBorders>
              <w:top w:val="single" w:sz="4" w:space="0" w:color="auto"/>
              <w:bottom w:val="single" w:sz="4" w:space="0" w:color="auto"/>
            </w:tcBorders>
          </w:tcPr>
          <w:p w:rsidR="00622DAE" w:rsidRDefault="00622DAE">
            <w:pPr>
              <w:pStyle w:val="ConsPlusNormal"/>
              <w:jc w:val="center"/>
            </w:pPr>
            <w:r>
              <w:t>наименование</w:t>
            </w:r>
          </w:p>
        </w:tc>
        <w:tc>
          <w:tcPr>
            <w:tcW w:w="1928" w:type="dxa"/>
            <w:tcBorders>
              <w:top w:val="single" w:sz="4" w:space="0" w:color="auto"/>
              <w:bottom w:val="single" w:sz="4" w:space="0" w:color="auto"/>
              <w:right w:val="nil"/>
            </w:tcBorders>
          </w:tcPr>
          <w:p w:rsidR="00622DAE" w:rsidRDefault="00622DAE">
            <w:pPr>
              <w:pStyle w:val="ConsPlusNormal"/>
              <w:jc w:val="center"/>
            </w:pPr>
            <w:r>
              <w:t xml:space="preserve">цель </w:t>
            </w:r>
            <w:hyperlink w:anchor="P330" w:history="1">
              <w:r>
                <w:rPr>
                  <w:color w:val="0000FF"/>
                </w:rPr>
                <w:t>&lt;*&gt;</w:t>
              </w:r>
            </w:hyperlink>
            <w:r>
              <w:t>, сроки</w:t>
            </w:r>
          </w:p>
        </w:tc>
      </w:tr>
      <w:tr w:rsidR="00622DAE">
        <w:tblPrEx>
          <w:tblBorders>
            <w:insideH w:val="none" w:sz="0" w:space="0" w:color="auto"/>
            <w:insideV w:val="none" w:sz="0" w:space="0" w:color="auto"/>
          </w:tblBorders>
        </w:tblPrEx>
        <w:tc>
          <w:tcPr>
            <w:tcW w:w="8987" w:type="dxa"/>
            <w:gridSpan w:val="4"/>
            <w:tcBorders>
              <w:top w:val="single" w:sz="4" w:space="0" w:color="auto"/>
              <w:left w:val="nil"/>
              <w:bottom w:val="nil"/>
              <w:right w:val="nil"/>
            </w:tcBorders>
          </w:tcPr>
          <w:p w:rsidR="00622DAE" w:rsidRDefault="00622DAE">
            <w:pPr>
              <w:pStyle w:val="ConsPlusNormal"/>
              <w:jc w:val="center"/>
              <w:outlineLvl w:val="2"/>
            </w:pPr>
            <w:r>
              <w:t>Подпрограмма 1 "Создание условий для обеспечения доступным и комфортным жильем граждан России"</w:t>
            </w:r>
          </w:p>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Федеральный проект "Ипотека"</w:t>
            </w:r>
          </w:p>
        </w:tc>
        <w:tc>
          <w:tcPr>
            <w:tcW w:w="2409" w:type="dxa"/>
            <w:vMerge w:val="restart"/>
            <w:tcBorders>
              <w:top w:val="nil"/>
              <w:left w:val="nil"/>
              <w:bottom w:val="nil"/>
              <w:right w:val="single" w:sz="4" w:space="0" w:color="auto"/>
            </w:tcBorders>
          </w:tcPr>
          <w:p w:rsidR="00622DAE" w:rsidRDefault="00622DAE">
            <w:pPr>
              <w:pStyle w:val="ConsPlusNormal"/>
            </w:pPr>
            <w:r>
              <w:t>обеспечение доступным жильем семей со средним достатком, в том числе создание возможностей для приобретения (строительства) ими жилья с использованием ипотечного кредита, ставка по которому должна быть менее 8 процентов</w:t>
            </w:r>
          </w:p>
        </w:tc>
        <w:tc>
          <w:tcPr>
            <w:tcW w:w="2552" w:type="dxa"/>
            <w:tcBorders>
              <w:top w:val="nil"/>
              <w:left w:val="single" w:sz="4" w:space="0" w:color="auto"/>
              <w:bottom w:val="nil"/>
              <w:right w:val="nil"/>
            </w:tcBorders>
          </w:tcPr>
          <w:p w:rsidR="00622DAE" w:rsidRDefault="00622DAE">
            <w:pPr>
              <w:pStyle w:val="ConsPlusNormal"/>
            </w:pPr>
            <w:r>
              <w:t>Ведомственная целевая программа "Оказание государственной поддержки гражданам в обеспечении жильем и оплате жилищно-коммунальных услуг"</w:t>
            </w:r>
          </w:p>
        </w:tc>
        <w:tc>
          <w:tcPr>
            <w:tcW w:w="1928" w:type="dxa"/>
            <w:tcBorders>
              <w:top w:val="nil"/>
              <w:left w:val="nil"/>
              <w:bottom w:val="nil"/>
              <w:right w:val="nil"/>
            </w:tcBorders>
          </w:tcPr>
          <w:p w:rsidR="00622DAE" w:rsidRDefault="00622DAE">
            <w:pPr>
              <w:pStyle w:val="ConsPlusNormal"/>
              <w:jc w:val="center"/>
            </w:pPr>
            <w:r>
              <w:t>2019 - 2025 годы</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"Обеспечение жильем отдельных категорий граждан"</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2018 - 2024 годы</w:t>
            </w:r>
          </w:p>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"Повышение привлекательности инвестиций в строительство жилья для граждан Российской Федерации за счет повышения уровня государственных гарантий в долевом строительстве"</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Федеральный проект "Жилье"</w:t>
            </w:r>
          </w:p>
        </w:tc>
        <w:tc>
          <w:tcPr>
            <w:tcW w:w="2409" w:type="dxa"/>
            <w:tcBorders>
              <w:top w:val="nil"/>
              <w:left w:val="nil"/>
              <w:bottom w:val="nil"/>
              <w:right w:val="single" w:sz="4" w:space="0" w:color="auto"/>
            </w:tcBorders>
          </w:tcPr>
          <w:p w:rsidR="00622DAE" w:rsidRDefault="00622DAE">
            <w:pPr>
              <w:pStyle w:val="ConsPlusNormal"/>
            </w:pPr>
            <w:r>
              <w:t>увеличение объема жилищного строительства не менее чем до 120 млн. кв. метров в год</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2018 - 2024 годы</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622DAE" w:rsidRDefault="00622DAE">
            <w:pPr>
              <w:pStyle w:val="ConsPlusNormal"/>
            </w:pPr>
            <w:r>
              <w:t>Федеральный проект "Обеспечение устойчивого сокращения непригодного для проживания жилого фонда"</w:t>
            </w:r>
          </w:p>
        </w:tc>
        <w:tc>
          <w:tcPr>
            <w:tcW w:w="2409" w:type="dxa"/>
            <w:vMerge w:val="restart"/>
            <w:tcBorders>
              <w:top w:val="nil"/>
              <w:left w:val="nil"/>
              <w:bottom w:val="nil"/>
              <w:right w:val="single" w:sz="4" w:space="0" w:color="auto"/>
            </w:tcBorders>
          </w:tcPr>
          <w:p w:rsidR="00622DAE" w:rsidRDefault="00622DAE">
            <w:pPr>
              <w:pStyle w:val="ConsPlusNormal"/>
            </w:pPr>
            <w:r>
              <w:t>обеспечение устойчивого сокращения непригодного для проживания жилищного фонда</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"Восстановление и (или) проведение капитального ремонта жилищного фонда (переселение граждан из жилищного фонда), поврежденного (признанного непригодным для проживания) вследствие чрезвычайных ситуаций природного и техногенного характера"</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2018 - 2024 годы</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Мероприятие федерального проекта "Финансовая поддержка семей при рождении детей"</w:t>
            </w:r>
          </w:p>
        </w:tc>
        <w:tc>
          <w:tcPr>
            <w:tcW w:w="2409" w:type="dxa"/>
            <w:tcBorders>
              <w:top w:val="nil"/>
              <w:left w:val="nil"/>
              <w:bottom w:val="nil"/>
              <w:right w:val="single" w:sz="4" w:space="0" w:color="auto"/>
            </w:tcBorders>
          </w:tcPr>
          <w:p w:rsidR="00622DAE" w:rsidRDefault="00622DAE">
            <w:pPr>
              <w:pStyle w:val="ConsPlusNormal"/>
            </w:pPr>
            <w:r>
              <w:t>увеличение в 5 раз по сравнению с 2018 годом количества кредитных организаций, предоставляющих ипотечные кредиты (займы) семьям, имеющим 2 и более детей, по ставке 6 процентов годовых</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val="restart"/>
            <w:tcBorders>
              <w:top w:val="nil"/>
              <w:left w:val="nil"/>
              <w:bottom w:val="nil"/>
              <w:right w:val="single" w:sz="4" w:space="0" w:color="auto"/>
            </w:tcBorders>
          </w:tcPr>
          <w:p w:rsidR="00622DAE" w:rsidRDefault="00622DAE">
            <w:pPr>
              <w:pStyle w:val="ConsPlusNormal"/>
            </w:pPr>
            <w:r>
              <w:t>2019 - 2024 годы</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"Обеспечение жильем молодых семей"</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"Выполнение государственных обязательств по обеспечению жильем категорий граждан, установленных федеральным законодательством"</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622DAE" w:rsidRDefault="00622DAE">
            <w:pPr>
              <w:pStyle w:val="ConsPlusNormal"/>
            </w:pPr>
            <w:r>
              <w:t>Приоритетный проект "Ипотека и арендное жилье"</w:t>
            </w:r>
          </w:p>
        </w:tc>
        <w:tc>
          <w:tcPr>
            <w:tcW w:w="2409" w:type="dxa"/>
            <w:vMerge w:val="restart"/>
            <w:tcBorders>
              <w:top w:val="nil"/>
              <w:left w:val="nil"/>
              <w:bottom w:val="nil"/>
              <w:right w:val="single" w:sz="4" w:space="0" w:color="auto"/>
            </w:tcBorders>
          </w:tcPr>
          <w:p w:rsidR="00622DAE" w:rsidRDefault="00622DAE">
            <w:pPr>
              <w:pStyle w:val="ConsPlusNormal"/>
            </w:pPr>
            <w:r>
              <w:t>улучшение жилищных условий граждан России путем обеспечения высоких темпов ввода жилья (ввод 88 млн. кв. метров в 2018 году) и стимулирование спроса (выдача в 2018 году 1 млн. ипотечных кредитов), привлечение инвестиций в 2018 году в размере 15 млрд. рублей в создание арендного жилья</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 xml:space="preserve">Основное мероприятие "Переселение граждан из многоквартирных домов, признанных аварийными и подлежащими сносу и не входящих в действующие </w:t>
            </w:r>
            <w:r>
              <w:lastRenderedPageBreak/>
              <w:t>программы переселения"</w:t>
            </w:r>
          </w:p>
        </w:tc>
        <w:tc>
          <w:tcPr>
            <w:tcW w:w="1928" w:type="dxa"/>
            <w:vMerge w:val="restart"/>
            <w:tcBorders>
              <w:top w:val="nil"/>
              <w:left w:val="nil"/>
              <w:bottom w:val="nil"/>
              <w:right w:val="nil"/>
            </w:tcBorders>
          </w:tcPr>
          <w:p w:rsidR="00622DAE" w:rsidRDefault="00622DAE">
            <w:pPr>
              <w:pStyle w:val="ConsPlusNormal"/>
              <w:jc w:val="center"/>
            </w:pPr>
            <w:r>
              <w:lastRenderedPageBreak/>
              <w:t>2018 год</w:t>
            </w:r>
          </w:p>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val="restart"/>
            <w:tcBorders>
              <w:top w:val="nil"/>
              <w:left w:val="nil"/>
              <w:bottom w:val="nil"/>
              <w:right w:val="single" w:sz="4" w:space="0" w:color="auto"/>
            </w:tcBorders>
          </w:tcPr>
          <w:p w:rsidR="00622DAE" w:rsidRDefault="00622DAE">
            <w:pPr>
              <w:pStyle w:val="ConsPlusNormal"/>
            </w:pPr>
            <w:r>
              <w:t>2018 год</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Ведомственная целевая программа "Стимулирование программ развития жилищного строительства субъектов Российской Федерации"</w:t>
            </w:r>
          </w:p>
        </w:tc>
        <w:tc>
          <w:tcPr>
            <w:tcW w:w="1928" w:type="dxa"/>
            <w:tcBorders>
              <w:top w:val="nil"/>
              <w:left w:val="nil"/>
              <w:bottom w:val="nil"/>
              <w:right w:val="nil"/>
            </w:tcBorders>
          </w:tcPr>
          <w:p w:rsidR="00622DAE" w:rsidRDefault="00622DAE">
            <w:pPr>
              <w:pStyle w:val="ConsPlusNormal"/>
              <w:jc w:val="center"/>
            </w:pPr>
            <w:r>
              <w:t>2025 год</w:t>
            </w:r>
          </w:p>
        </w:tc>
      </w:tr>
      <w:tr w:rsidR="00622DAE">
        <w:tblPrEx>
          <w:tblBorders>
            <w:insideH w:val="none" w:sz="0" w:space="0" w:color="auto"/>
            <w:insideV w:val="none" w:sz="0" w:space="0" w:color="auto"/>
          </w:tblBorders>
        </w:tblPrEx>
        <w:tc>
          <w:tcPr>
            <w:tcW w:w="8987" w:type="dxa"/>
            <w:gridSpan w:val="4"/>
            <w:tcBorders>
              <w:top w:val="nil"/>
              <w:left w:val="nil"/>
              <w:bottom w:val="nil"/>
              <w:right w:val="nil"/>
            </w:tcBorders>
          </w:tcPr>
          <w:p w:rsidR="00622DAE" w:rsidRDefault="00622DAE">
            <w:pPr>
              <w:pStyle w:val="ConsPlusNormal"/>
              <w:jc w:val="center"/>
              <w:outlineLvl w:val="2"/>
            </w:pPr>
            <w:r>
              <w:t>Подпрограмма 2 "Создание условий для обеспечения качественными услугами жилищно-коммунального хозяйства граждан России"</w:t>
            </w:r>
          </w:p>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Федеральный проект "Формирование комфортной городской среды"</w:t>
            </w:r>
          </w:p>
        </w:tc>
        <w:tc>
          <w:tcPr>
            <w:tcW w:w="2409" w:type="dxa"/>
            <w:vMerge w:val="restart"/>
            <w:tcBorders>
              <w:top w:val="nil"/>
              <w:left w:val="nil"/>
              <w:bottom w:val="nil"/>
              <w:right w:val="single" w:sz="4" w:space="0" w:color="auto"/>
            </w:tcBorders>
          </w:tcPr>
          <w:p w:rsidR="00622DAE" w:rsidRDefault="00622DAE">
            <w:pPr>
              <w:pStyle w:val="ConsPlusNormal"/>
            </w:pPr>
            <w:r>
              <w:t>кардинальное повышение комфортности городской среды, повышение индекса качества городской среды на 30 процентов по сравнению с 2018 годом, сокращение в соответствии с этим индексом количества городов с неблагоприятной средой в 2 раза по сравнению с уровнем 2018 года, создание механизма прямого участия граждан в формировании комфортной городской среды, увеличение доли граждан, принимающих участие в решении вопросов развития городской среды, до 30 процентов</w:t>
            </w:r>
          </w:p>
        </w:tc>
        <w:tc>
          <w:tcPr>
            <w:tcW w:w="2552" w:type="dxa"/>
            <w:tcBorders>
              <w:top w:val="nil"/>
              <w:left w:val="single" w:sz="4" w:space="0" w:color="auto"/>
              <w:bottom w:val="nil"/>
              <w:right w:val="nil"/>
            </w:tcBorders>
          </w:tcPr>
          <w:p w:rsidR="00622DAE" w:rsidRDefault="00622DAE">
            <w:pPr>
              <w:pStyle w:val="ConsPlusNormal"/>
            </w:pPr>
            <w:r>
              <w:t>Ведомственная целевая программа "Поддержка модернизации коммунальной и инженерной инфраструктуры субъектов Российской Федерации (муниципальных образований)"</w:t>
            </w:r>
          </w:p>
        </w:tc>
        <w:tc>
          <w:tcPr>
            <w:tcW w:w="1928" w:type="dxa"/>
            <w:tcBorders>
              <w:top w:val="nil"/>
              <w:left w:val="nil"/>
              <w:bottom w:val="nil"/>
              <w:right w:val="nil"/>
            </w:tcBorders>
          </w:tcPr>
          <w:p w:rsidR="00622DAE" w:rsidRDefault="00622DAE">
            <w:pPr>
              <w:pStyle w:val="ConsPlusNormal"/>
              <w:jc w:val="center"/>
            </w:pPr>
            <w:r>
              <w:t>2019 - 2025 годы</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"Реализация проекта Международного банка реконструкции и развития "Реформа жилищно-коммунального хозяйства в России"</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"Содействие проведению капитального ремонта многоквартирных домов"</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2018 - 2024 годы</w:t>
            </w:r>
          </w:p>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622DAE" w:rsidRDefault="00622DAE">
            <w:pPr>
              <w:pStyle w:val="ConsPlusNormal"/>
            </w:pPr>
            <w:r>
              <w:t>Федеральный проект "Чистая вода"</w:t>
            </w:r>
          </w:p>
        </w:tc>
        <w:tc>
          <w:tcPr>
            <w:tcW w:w="2409" w:type="dxa"/>
            <w:vMerge w:val="restart"/>
            <w:tcBorders>
              <w:top w:val="nil"/>
              <w:left w:val="nil"/>
              <w:bottom w:val="nil"/>
              <w:right w:val="single" w:sz="4" w:space="0" w:color="auto"/>
            </w:tcBorders>
          </w:tcPr>
          <w:p w:rsidR="00622DAE" w:rsidRDefault="00622DAE">
            <w:pPr>
              <w:pStyle w:val="ConsPlusNormal"/>
            </w:pPr>
            <w:r>
              <w:t xml:space="preserve">повышение качества питьевой воды посредством модернизации систем водоснабжения с использованием перспективных технологий водоподготовки, включая технологии, разработанные </w:t>
            </w:r>
            <w:r>
              <w:lastRenderedPageBreak/>
              <w:t>организациями оборонно-промышленного комплекса</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 xml:space="preserve">Основное мероприятие "Повышение </w:t>
            </w:r>
            <w:r>
              <w:lastRenderedPageBreak/>
              <w:t>устойчивости жилых домов, основных объектов и систем жизнеобеспечения в сейсмических районах Российской Федерации"</w:t>
            </w:r>
          </w:p>
        </w:tc>
        <w:tc>
          <w:tcPr>
            <w:tcW w:w="1928" w:type="dxa"/>
            <w:vMerge w:val="restart"/>
            <w:tcBorders>
              <w:top w:val="nil"/>
              <w:left w:val="nil"/>
              <w:bottom w:val="nil"/>
              <w:right w:val="nil"/>
            </w:tcBorders>
          </w:tcPr>
          <w:p w:rsidR="00622DAE" w:rsidRDefault="00622DAE">
            <w:pPr>
              <w:pStyle w:val="ConsPlusNormal"/>
              <w:jc w:val="center"/>
            </w:pPr>
            <w:r>
              <w:lastRenderedPageBreak/>
              <w:t>2018 год</w:t>
            </w:r>
          </w:p>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val="restart"/>
            <w:tcBorders>
              <w:top w:val="nil"/>
              <w:left w:val="nil"/>
              <w:bottom w:val="nil"/>
              <w:right w:val="single" w:sz="4" w:space="0" w:color="auto"/>
            </w:tcBorders>
          </w:tcPr>
          <w:p w:rsidR="00622DAE" w:rsidRDefault="00622DAE">
            <w:pPr>
              <w:pStyle w:val="ConsPlusNormal"/>
            </w:pPr>
            <w:r>
              <w:t>2019 - 2024 годы</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"Содействие обустройству мест массового отдыха населения (городских парков)"</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622DAE" w:rsidRDefault="00622DAE">
            <w:pPr>
              <w:pStyle w:val="ConsPlusNormal"/>
            </w:pPr>
            <w:r>
              <w:t>Мероприятие федерального проекта "Оздоровление Волги"</w:t>
            </w:r>
          </w:p>
        </w:tc>
        <w:tc>
          <w:tcPr>
            <w:tcW w:w="2409" w:type="dxa"/>
            <w:vMerge w:val="restart"/>
            <w:tcBorders>
              <w:top w:val="nil"/>
              <w:left w:val="nil"/>
              <w:bottom w:val="nil"/>
              <w:right w:val="single" w:sz="4" w:space="0" w:color="auto"/>
            </w:tcBorders>
          </w:tcPr>
          <w:p w:rsidR="00622DAE" w:rsidRDefault="00622DAE">
            <w:pPr>
              <w:pStyle w:val="ConsPlusNormal"/>
            </w:pPr>
            <w:r>
              <w:t>сокращение в 3 раза по сравнению с уровнем 2018 года доли загрязненных сточных вод, отводимых в р. Волгу</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"Поддержка отдельных категорий граждан по оплате жилищно-коммунальных услуг"</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2019 - 2024 годы</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622DAE" w:rsidRDefault="00622DAE">
            <w:pPr>
              <w:pStyle w:val="ConsPlusNormal"/>
            </w:pPr>
            <w:r>
              <w:t>Мероприятия федерального проекта "Информационная инфраструктура"</w:t>
            </w:r>
          </w:p>
        </w:tc>
        <w:tc>
          <w:tcPr>
            <w:tcW w:w="2409" w:type="dxa"/>
            <w:vMerge w:val="restart"/>
            <w:tcBorders>
              <w:top w:val="nil"/>
              <w:left w:val="nil"/>
              <w:bottom w:val="nil"/>
              <w:right w:val="single" w:sz="4" w:space="0" w:color="auto"/>
            </w:tcBorders>
          </w:tcPr>
          <w:p w:rsidR="00622DAE" w:rsidRDefault="00622DAE">
            <w:pPr>
              <w:pStyle w:val="ConsPlusNormal"/>
            </w:pPr>
            <w:r>
              <w:t>создание нормативно-методической и организационной основы для формирования экосистемы "умной городской среды", реализация универсальных цифровых платформ управления городскими ресурсами</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"Обеспечение проведения XXIX Всемирной зимней универсиады 2019 года в г. Красноярске"</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2019 - 2024 годы</w:t>
            </w:r>
          </w:p>
        </w:tc>
        <w:tc>
          <w:tcPr>
            <w:tcW w:w="2552" w:type="dxa"/>
            <w:vMerge w:val="restart"/>
            <w:tcBorders>
              <w:top w:val="nil"/>
              <w:left w:val="single" w:sz="4" w:space="0" w:color="auto"/>
              <w:bottom w:val="nil"/>
              <w:right w:val="nil"/>
            </w:tcBorders>
          </w:tcPr>
          <w:p w:rsidR="00622DAE" w:rsidRDefault="00622DAE">
            <w:pPr>
              <w:pStyle w:val="ConsPlusNormal"/>
            </w:pPr>
            <w:r>
              <w:t>Основное мероприятие "Содействие реализации комплекса мероприятий по развитию инфраструктуры субъектов Российской Федерации"</w:t>
            </w:r>
          </w:p>
        </w:tc>
        <w:tc>
          <w:tcPr>
            <w:tcW w:w="1928" w:type="dxa"/>
            <w:vMerge w:val="restart"/>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Приоритетный проект "Обеспечение качества жилищно-коммунальных услуг"</w:t>
            </w:r>
          </w:p>
        </w:tc>
        <w:tc>
          <w:tcPr>
            <w:tcW w:w="2409" w:type="dxa"/>
            <w:tcBorders>
              <w:top w:val="nil"/>
              <w:left w:val="nil"/>
              <w:bottom w:val="nil"/>
              <w:right w:val="single" w:sz="4" w:space="0" w:color="auto"/>
            </w:tcBorders>
          </w:tcPr>
          <w:p w:rsidR="00622DAE" w:rsidRDefault="00622DAE">
            <w:pPr>
              <w:pStyle w:val="ConsPlusNormal"/>
            </w:pPr>
            <w:r>
              <w:t>повышение качества жилищно-коммунальных услуг со снижением аварийности на объектах коммунальной инфраструктуры в сфере водоснабжения, водоотведения и очистки сточных вод и повышение уровня удовлетворенности граждан качеством таких услуг</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год</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val="restart"/>
            <w:tcBorders>
              <w:top w:val="nil"/>
              <w:left w:val="nil"/>
              <w:bottom w:val="nil"/>
              <w:right w:val="nil"/>
            </w:tcBorders>
          </w:tcPr>
          <w:p w:rsidR="00622DAE" w:rsidRDefault="00622DAE">
            <w:pPr>
              <w:pStyle w:val="ConsPlusNormal"/>
            </w:pPr>
            <w:r>
              <w:t xml:space="preserve">Приоритетный проект "Формирование </w:t>
            </w:r>
            <w:r>
              <w:lastRenderedPageBreak/>
              <w:t>комфортной городской среды"</w:t>
            </w:r>
          </w:p>
        </w:tc>
        <w:tc>
          <w:tcPr>
            <w:tcW w:w="2409" w:type="dxa"/>
            <w:tcBorders>
              <w:top w:val="nil"/>
              <w:left w:val="nil"/>
              <w:bottom w:val="nil"/>
              <w:right w:val="single" w:sz="4" w:space="0" w:color="auto"/>
            </w:tcBorders>
          </w:tcPr>
          <w:p w:rsidR="00622DAE" w:rsidRDefault="00622DAE">
            <w:pPr>
              <w:pStyle w:val="ConsPlusNormal"/>
            </w:pPr>
            <w:r>
              <w:lastRenderedPageBreak/>
              <w:t xml:space="preserve">создание условий для системного повышения качества и комфорта </w:t>
            </w:r>
            <w:r>
              <w:lastRenderedPageBreak/>
              <w:t>городской среды путем реализации в 2018 году комплекса первоочередных мероприятий по благоустройству, в том числе по реализации комплексных проектов по благоустройству</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2098" w:type="dxa"/>
            <w:vMerge/>
            <w:tcBorders>
              <w:top w:val="nil"/>
              <w:left w:val="nil"/>
              <w:bottom w:val="nil"/>
              <w:right w:val="nil"/>
            </w:tcBorders>
          </w:tcPr>
          <w:p w:rsidR="00622DAE" w:rsidRDefault="00622DAE"/>
        </w:tc>
        <w:tc>
          <w:tcPr>
            <w:tcW w:w="2409" w:type="dxa"/>
            <w:tcBorders>
              <w:top w:val="nil"/>
              <w:left w:val="nil"/>
              <w:bottom w:val="nil"/>
              <w:right w:val="single" w:sz="4" w:space="0" w:color="auto"/>
            </w:tcBorders>
          </w:tcPr>
          <w:p w:rsidR="00622DAE" w:rsidRDefault="00622DAE">
            <w:pPr>
              <w:pStyle w:val="ConsPlusNormal"/>
            </w:pPr>
            <w:r>
              <w:t>2018 год</w:t>
            </w:r>
          </w:p>
        </w:tc>
        <w:tc>
          <w:tcPr>
            <w:tcW w:w="2552" w:type="dxa"/>
            <w:vMerge/>
            <w:tcBorders>
              <w:top w:val="nil"/>
              <w:left w:val="single" w:sz="4" w:space="0" w:color="auto"/>
              <w:bottom w:val="nil"/>
              <w:right w:val="nil"/>
            </w:tcBorders>
          </w:tcPr>
          <w:p w:rsidR="00622DAE" w:rsidRDefault="00622DAE"/>
        </w:tc>
        <w:tc>
          <w:tcPr>
            <w:tcW w:w="1928" w:type="dxa"/>
            <w:vMerge/>
            <w:tcBorders>
              <w:top w:val="nil"/>
              <w:left w:val="nil"/>
              <w:bottom w:val="nil"/>
              <w:right w:val="nil"/>
            </w:tcBorders>
          </w:tcPr>
          <w:p w:rsidR="00622DAE" w:rsidRDefault="00622DAE"/>
        </w:tc>
      </w:tr>
      <w:tr w:rsidR="00622DAE">
        <w:tblPrEx>
          <w:tblBorders>
            <w:insideH w:val="none" w:sz="0" w:space="0" w:color="auto"/>
            <w:insideV w:val="none" w:sz="0" w:space="0" w:color="auto"/>
          </w:tblBorders>
        </w:tblPrEx>
        <w:tc>
          <w:tcPr>
            <w:tcW w:w="8987" w:type="dxa"/>
            <w:gridSpan w:val="4"/>
            <w:tcBorders>
              <w:top w:val="nil"/>
              <w:left w:val="nil"/>
              <w:bottom w:val="nil"/>
              <w:right w:val="nil"/>
            </w:tcBorders>
          </w:tcPr>
          <w:p w:rsidR="00622DAE" w:rsidRDefault="00622DAE">
            <w:pPr>
              <w:pStyle w:val="ConsPlusNormal"/>
              <w:jc w:val="center"/>
              <w:outlineLvl w:val="2"/>
            </w:pPr>
            <w:r>
              <w:t>Подпрограмма 3 "Обеспечение реализации государственной программы"</w:t>
            </w:r>
          </w:p>
        </w:tc>
      </w:tr>
      <w:tr w:rsidR="00622DAE">
        <w:tblPrEx>
          <w:tblBorders>
            <w:insideH w:val="none" w:sz="0" w:space="0" w:color="auto"/>
            <w:insideV w:val="none" w:sz="0" w:space="0" w:color="auto"/>
          </w:tblBorders>
        </w:tblPrEx>
        <w:tc>
          <w:tcPr>
            <w:tcW w:w="2098" w:type="dxa"/>
            <w:vMerge w:val="restart"/>
            <w:tcBorders>
              <w:top w:val="nil"/>
              <w:left w:val="nil"/>
              <w:bottom w:val="single" w:sz="4" w:space="0" w:color="auto"/>
              <w:right w:val="nil"/>
            </w:tcBorders>
          </w:tcPr>
          <w:p w:rsidR="00622DAE" w:rsidRDefault="00622DAE">
            <w:pPr>
              <w:pStyle w:val="ConsPlusNormal"/>
            </w:pPr>
            <w:r>
              <w:t>Мероприятия федерального проекта "Цифровое государственное управление"</w:t>
            </w:r>
          </w:p>
        </w:tc>
        <w:tc>
          <w:tcPr>
            <w:tcW w:w="2409" w:type="dxa"/>
            <w:vMerge w:val="restart"/>
            <w:tcBorders>
              <w:top w:val="nil"/>
              <w:left w:val="nil"/>
              <w:bottom w:val="nil"/>
              <w:right w:val="single" w:sz="4" w:space="0" w:color="auto"/>
            </w:tcBorders>
          </w:tcPr>
          <w:p w:rsidR="00622DAE" w:rsidRDefault="00622DAE">
            <w:pPr>
              <w:pStyle w:val="ConsPlusNormal"/>
            </w:pPr>
            <w:r>
              <w:t>модернизация строительной отрасли и повышение качества строительства посредством перехода к системе управления жизненным циклом объектов капитального строительства путем внедрения технологий информационного моделирования ("цифровое строительство")</w:t>
            </w:r>
          </w:p>
        </w:tc>
        <w:tc>
          <w:tcPr>
            <w:tcW w:w="2552" w:type="dxa"/>
            <w:tcBorders>
              <w:top w:val="nil"/>
              <w:left w:val="single" w:sz="4" w:space="0" w:color="auto"/>
              <w:bottom w:val="nil"/>
              <w:right w:val="nil"/>
            </w:tcBorders>
          </w:tcPr>
          <w:p w:rsidR="00622DAE" w:rsidRDefault="00622DAE">
            <w:pPr>
              <w:pStyle w:val="ConsPlusNormal"/>
            </w:pPr>
            <w:r>
              <w:t>Основное мероприятие "Обеспечение функций центрального аппарата Минстроя России"</w:t>
            </w:r>
          </w:p>
        </w:tc>
        <w:tc>
          <w:tcPr>
            <w:tcW w:w="1928" w:type="dxa"/>
            <w:tcBorders>
              <w:top w:val="nil"/>
              <w:left w:val="nil"/>
              <w:bottom w:val="nil"/>
              <w:right w:val="nil"/>
            </w:tcBorders>
          </w:tcPr>
          <w:p w:rsidR="00622DAE" w:rsidRDefault="00622DAE">
            <w:pPr>
              <w:pStyle w:val="ConsPlusNormal"/>
              <w:jc w:val="center"/>
            </w:pPr>
            <w:r>
              <w:t>2018 - 2025 годы</w:t>
            </w:r>
          </w:p>
        </w:tc>
      </w:tr>
      <w:tr w:rsidR="00622DAE">
        <w:tblPrEx>
          <w:tblBorders>
            <w:insideH w:val="none" w:sz="0" w:space="0" w:color="auto"/>
            <w:insideV w:val="none" w:sz="0" w:space="0" w:color="auto"/>
          </w:tblBorders>
        </w:tblPrEx>
        <w:tc>
          <w:tcPr>
            <w:tcW w:w="2098" w:type="dxa"/>
            <w:vMerge/>
            <w:tcBorders>
              <w:top w:val="nil"/>
              <w:left w:val="nil"/>
              <w:bottom w:val="single" w:sz="4" w:space="0" w:color="auto"/>
              <w:right w:val="nil"/>
            </w:tcBorders>
          </w:tcPr>
          <w:p w:rsidR="00622DAE" w:rsidRDefault="00622DAE"/>
        </w:tc>
        <w:tc>
          <w:tcPr>
            <w:tcW w:w="2409" w:type="dxa"/>
            <w:vMerge/>
            <w:tcBorders>
              <w:top w:val="nil"/>
              <w:left w:val="nil"/>
              <w:bottom w:val="nil"/>
              <w:right w:val="single" w:sz="4" w:space="0" w:color="auto"/>
            </w:tcBorders>
          </w:tcPr>
          <w:p w:rsidR="00622DAE" w:rsidRDefault="00622DAE"/>
        </w:tc>
        <w:tc>
          <w:tcPr>
            <w:tcW w:w="2552" w:type="dxa"/>
            <w:tcBorders>
              <w:top w:val="nil"/>
              <w:left w:val="single" w:sz="4" w:space="0" w:color="auto"/>
              <w:bottom w:val="nil"/>
              <w:right w:val="nil"/>
            </w:tcBorders>
          </w:tcPr>
          <w:p w:rsidR="00622DAE" w:rsidRDefault="00622DAE">
            <w:pPr>
              <w:pStyle w:val="ConsPlusNormal"/>
            </w:pPr>
            <w:r>
              <w:t>Основное мероприятие "Обеспечение устойчивого развития жилищного сектора и инфраструктуры населенных пунктов (Программа ООН "ХАБИТАТ")"</w:t>
            </w:r>
          </w:p>
        </w:tc>
        <w:tc>
          <w:tcPr>
            <w:tcW w:w="1928" w:type="dxa"/>
            <w:tcBorders>
              <w:top w:val="nil"/>
              <w:left w:val="nil"/>
              <w:bottom w:val="nil"/>
              <w:right w:val="nil"/>
            </w:tcBorders>
          </w:tcPr>
          <w:p w:rsidR="00622DAE" w:rsidRDefault="00622DAE">
            <w:pPr>
              <w:pStyle w:val="ConsPlusNormal"/>
              <w:jc w:val="center"/>
            </w:pPr>
            <w:r>
              <w:t>2018 - 2025 годы</w:t>
            </w:r>
          </w:p>
        </w:tc>
      </w:tr>
      <w:tr w:rsidR="00622DAE">
        <w:tblPrEx>
          <w:tblBorders>
            <w:insideH w:val="none" w:sz="0" w:space="0" w:color="auto"/>
            <w:insideV w:val="none" w:sz="0" w:space="0" w:color="auto"/>
          </w:tblBorders>
        </w:tblPrEx>
        <w:tc>
          <w:tcPr>
            <w:tcW w:w="2098" w:type="dxa"/>
            <w:vMerge/>
            <w:tcBorders>
              <w:top w:val="nil"/>
              <w:left w:val="nil"/>
              <w:bottom w:val="single" w:sz="4" w:space="0" w:color="auto"/>
              <w:right w:val="nil"/>
            </w:tcBorders>
          </w:tcPr>
          <w:p w:rsidR="00622DAE" w:rsidRDefault="00622DAE"/>
        </w:tc>
        <w:tc>
          <w:tcPr>
            <w:tcW w:w="2409" w:type="dxa"/>
            <w:vMerge w:val="restart"/>
            <w:tcBorders>
              <w:top w:val="nil"/>
              <w:left w:val="nil"/>
              <w:bottom w:val="single" w:sz="4" w:space="0" w:color="auto"/>
              <w:right w:val="single" w:sz="4" w:space="0" w:color="auto"/>
            </w:tcBorders>
          </w:tcPr>
          <w:p w:rsidR="00622DAE" w:rsidRDefault="00622DAE">
            <w:pPr>
              <w:pStyle w:val="ConsPlusNormal"/>
            </w:pPr>
            <w:r>
              <w:t>2019 - 2024 годы</w:t>
            </w:r>
          </w:p>
        </w:tc>
        <w:tc>
          <w:tcPr>
            <w:tcW w:w="2552" w:type="dxa"/>
            <w:tcBorders>
              <w:top w:val="nil"/>
              <w:left w:val="single" w:sz="4" w:space="0" w:color="auto"/>
              <w:bottom w:val="nil"/>
              <w:right w:val="nil"/>
            </w:tcBorders>
          </w:tcPr>
          <w:p w:rsidR="00622DAE" w:rsidRDefault="00622DAE">
            <w:pPr>
              <w:pStyle w:val="ConsPlusNormal"/>
            </w:pPr>
            <w:r>
              <w:t>Основное мероприятие "Совершенствование системы технического регулирования в строительной сфере"</w:t>
            </w:r>
          </w:p>
        </w:tc>
        <w:tc>
          <w:tcPr>
            <w:tcW w:w="1928" w:type="dxa"/>
            <w:tcBorders>
              <w:top w:val="nil"/>
              <w:left w:val="nil"/>
              <w:bottom w:val="nil"/>
              <w:right w:val="nil"/>
            </w:tcBorders>
          </w:tcPr>
          <w:p w:rsidR="00622DAE" w:rsidRDefault="00622DAE">
            <w:pPr>
              <w:pStyle w:val="ConsPlusNormal"/>
              <w:jc w:val="center"/>
            </w:pPr>
            <w:r>
              <w:t>2018 год</w:t>
            </w:r>
          </w:p>
        </w:tc>
      </w:tr>
      <w:tr w:rsidR="00622DAE">
        <w:tblPrEx>
          <w:tblBorders>
            <w:insideH w:val="none" w:sz="0" w:space="0" w:color="auto"/>
            <w:insideV w:val="none" w:sz="0" w:space="0" w:color="auto"/>
          </w:tblBorders>
        </w:tblPrEx>
        <w:tc>
          <w:tcPr>
            <w:tcW w:w="2098" w:type="dxa"/>
            <w:vMerge/>
            <w:tcBorders>
              <w:top w:val="nil"/>
              <w:left w:val="nil"/>
              <w:bottom w:val="single" w:sz="4" w:space="0" w:color="auto"/>
              <w:right w:val="nil"/>
            </w:tcBorders>
          </w:tcPr>
          <w:p w:rsidR="00622DAE" w:rsidRDefault="00622DAE"/>
        </w:tc>
        <w:tc>
          <w:tcPr>
            <w:tcW w:w="2409" w:type="dxa"/>
            <w:vMerge/>
            <w:tcBorders>
              <w:top w:val="nil"/>
              <w:left w:val="nil"/>
              <w:bottom w:val="single" w:sz="4" w:space="0" w:color="auto"/>
              <w:right w:val="single" w:sz="4" w:space="0" w:color="auto"/>
            </w:tcBorders>
          </w:tcPr>
          <w:p w:rsidR="00622DAE" w:rsidRDefault="00622DAE"/>
        </w:tc>
        <w:tc>
          <w:tcPr>
            <w:tcW w:w="2552" w:type="dxa"/>
            <w:tcBorders>
              <w:top w:val="nil"/>
              <w:left w:val="single" w:sz="4" w:space="0" w:color="auto"/>
              <w:bottom w:val="single" w:sz="4" w:space="0" w:color="auto"/>
              <w:right w:val="nil"/>
            </w:tcBorders>
          </w:tcPr>
          <w:p w:rsidR="00622DAE" w:rsidRDefault="00622DAE">
            <w:pPr>
              <w:pStyle w:val="ConsPlusNormal"/>
            </w:pPr>
            <w:r>
              <w:t>Основное мероприятие "Обеспечение государственных функций по текущему управлению реализацией государственной программы"</w:t>
            </w:r>
          </w:p>
        </w:tc>
        <w:tc>
          <w:tcPr>
            <w:tcW w:w="1928" w:type="dxa"/>
            <w:tcBorders>
              <w:top w:val="nil"/>
              <w:left w:val="nil"/>
              <w:bottom w:val="single" w:sz="4" w:space="0" w:color="auto"/>
              <w:right w:val="nil"/>
            </w:tcBorders>
          </w:tcPr>
          <w:p w:rsidR="00622DAE" w:rsidRDefault="00622DAE">
            <w:pPr>
              <w:pStyle w:val="ConsPlusNormal"/>
              <w:jc w:val="center"/>
            </w:pPr>
            <w:r>
              <w:t>2018 - 2025 годы</w:t>
            </w:r>
          </w:p>
        </w:tc>
      </w:tr>
    </w:tbl>
    <w:p w:rsidR="00622DAE" w:rsidRDefault="00622DAE">
      <w:pPr>
        <w:pStyle w:val="ConsPlusNormal"/>
        <w:ind w:firstLine="540"/>
        <w:jc w:val="both"/>
      </w:pPr>
    </w:p>
    <w:p w:rsidR="00622DAE" w:rsidRDefault="00622DAE">
      <w:pPr>
        <w:pStyle w:val="ConsPlusNormal"/>
        <w:ind w:firstLine="540"/>
        <w:jc w:val="both"/>
      </w:pPr>
      <w:r>
        <w:t>--------------------------------</w:t>
      </w:r>
    </w:p>
    <w:p w:rsidR="00622DAE" w:rsidRDefault="00622DAE">
      <w:pPr>
        <w:pStyle w:val="ConsPlusNormal"/>
        <w:spacing w:before="220"/>
        <w:ind w:firstLine="540"/>
        <w:jc w:val="both"/>
      </w:pPr>
      <w:bookmarkStart w:id="2" w:name="P330"/>
      <w:bookmarkEnd w:id="2"/>
      <w:r>
        <w:t>&lt;*&gt; Цели ведомственных целевых программ будут указаны после утверждения таких программ, для основных мероприятий цели не предусмотрены.</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2</w:t>
      </w:r>
    </w:p>
    <w:p w:rsidR="00622DAE" w:rsidRDefault="00622DAE">
      <w:pPr>
        <w:pStyle w:val="ConsPlusNormal"/>
        <w:jc w:val="right"/>
      </w:pPr>
      <w:r>
        <w:lastRenderedPageBreak/>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3" w:name="P343"/>
      <w:bookmarkEnd w:id="3"/>
      <w:r>
        <w:t>ПОКАЗАТЕЛИ</w:t>
      </w:r>
    </w:p>
    <w:p w:rsidR="00622DAE" w:rsidRDefault="00622DAE">
      <w:pPr>
        <w:pStyle w:val="ConsPlusTitle"/>
        <w:jc w:val="center"/>
      </w:pPr>
      <w:r>
        <w:t>РЕЗУЛЬТАТИВНОСТИ ОТДЕЛЬНЫХ МЕРОПРИЯТИЙ ГОСУДАРСТВЕННОЙ</w:t>
      </w:r>
    </w:p>
    <w:p w:rsidR="00622DAE" w:rsidRDefault="00622DAE">
      <w:pPr>
        <w:pStyle w:val="ConsPlusTitle"/>
        <w:jc w:val="center"/>
      </w:pPr>
      <w:r>
        <w:t>ПРОГРАММЫ РОССИЙСКОЙ ФЕДЕРАЦИИ "ОБЕСПЕЧЕНИЕ ДОСТУПНЫМ</w:t>
      </w:r>
    </w:p>
    <w:p w:rsidR="00622DAE" w:rsidRDefault="00622DAE">
      <w:pPr>
        <w:pStyle w:val="ConsPlusTitle"/>
        <w:jc w:val="center"/>
      </w:pPr>
      <w:r>
        <w:t>И КОМФОРТНЫМ ЖИЛЬЕМ И КОММУНАЛЬНЫМИ УСЛУГАМИ ГРАЖДАН</w:t>
      </w:r>
    </w:p>
    <w:p w:rsidR="00622DAE" w:rsidRDefault="00622DAE">
      <w:pPr>
        <w:pStyle w:val="ConsPlusTitle"/>
        <w:jc w:val="center"/>
      </w:pPr>
      <w:r>
        <w:t>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w:t>
            </w:r>
            <w:hyperlink r:id="rId39" w:history="1">
              <w:r>
                <w:rPr>
                  <w:color w:val="0000FF"/>
                </w:rPr>
                <w:t>Постановления</w:t>
              </w:r>
            </w:hyperlink>
            <w:r>
              <w:rPr>
                <w:color w:val="392C69"/>
              </w:rPr>
              <w:t xml:space="preserve"> Правительства РФ от 30.01.2019 N 62)</w:t>
            </w:r>
          </w:p>
        </w:tc>
      </w:tr>
    </w:tbl>
    <w:p w:rsidR="00622DAE" w:rsidRDefault="00622DAE">
      <w:pPr>
        <w:pStyle w:val="ConsPlusNormal"/>
        <w:ind w:firstLine="540"/>
        <w:jc w:val="both"/>
      </w:pPr>
    </w:p>
    <w:p w:rsidR="00622DAE" w:rsidRDefault="00622DAE">
      <w:pPr>
        <w:sectPr w:rsidR="00622DAE" w:rsidSect="006F7F60">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98"/>
        <w:gridCol w:w="1077"/>
        <w:gridCol w:w="1418"/>
        <w:gridCol w:w="857"/>
        <w:gridCol w:w="857"/>
        <w:gridCol w:w="857"/>
        <w:gridCol w:w="857"/>
        <w:gridCol w:w="857"/>
        <w:gridCol w:w="857"/>
        <w:gridCol w:w="857"/>
        <w:gridCol w:w="860"/>
      </w:tblGrid>
      <w:tr w:rsidR="00622DAE">
        <w:tc>
          <w:tcPr>
            <w:tcW w:w="3798" w:type="dxa"/>
            <w:vMerge w:val="restart"/>
            <w:tcBorders>
              <w:top w:val="single" w:sz="4" w:space="0" w:color="auto"/>
              <w:left w:val="nil"/>
              <w:bottom w:val="single" w:sz="4" w:space="0" w:color="auto"/>
            </w:tcBorders>
          </w:tcPr>
          <w:p w:rsidR="00622DAE" w:rsidRDefault="00622DAE">
            <w:pPr>
              <w:pStyle w:val="ConsPlusNormal"/>
              <w:jc w:val="center"/>
            </w:pPr>
            <w:r>
              <w:lastRenderedPageBreak/>
              <w:t>Наименование показателя</w:t>
            </w:r>
          </w:p>
        </w:tc>
        <w:tc>
          <w:tcPr>
            <w:tcW w:w="1077" w:type="dxa"/>
            <w:vMerge w:val="restart"/>
            <w:tcBorders>
              <w:top w:val="single" w:sz="4" w:space="0" w:color="auto"/>
              <w:bottom w:val="single" w:sz="4" w:space="0" w:color="auto"/>
            </w:tcBorders>
          </w:tcPr>
          <w:p w:rsidR="00622DAE" w:rsidRDefault="00622DAE">
            <w:pPr>
              <w:pStyle w:val="ConsPlusNormal"/>
              <w:jc w:val="center"/>
            </w:pPr>
            <w:r>
              <w:t>Единица измерения</w:t>
            </w:r>
          </w:p>
        </w:tc>
        <w:tc>
          <w:tcPr>
            <w:tcW w:w="8277" w:type="dxa"/>
            <w:gridSpan w:val="9"/>
            <w:tcBorders>
              <w:top w:val="single" w:sz="4" w:space="0" w:color="auto"/>
              <w:bottom w:val="single" w:sz="4" w:space="0" w:color="auto"/>
              <w:right w:val="nil"/>
            </w:tcBorders>
          </w:tcPr>
          <w:p w:rsidR="00622DAE" w:rsidRDefault="00622DAE">
            <w:pPr>
              <w:pStyle w:val="ConsPlusNormal"/>
              <w:jc w:val="center"/>
            </w:pPr>
            <w:r>
              <w:t>Значения показателя</w:t>
            </w:r>
          </w:p>
        </w:tc>
      </w:tr>
      <w:tr w:rsidR="00622DAE">
        <w:tc>
          <w:tcPr>
            <w:tcW w:w="3798" w:type="dxa"/>
            <w:vMerge/>
            <w:tcBorders>
              <w:top w:val="single" w:sz="4" w:space="0" w:color="auto"/>
              <w:left w:val="nil"/>
              <w:bottom w:val="single" w:sz="4" w:space="0" w:color="auto"/>
            </w:tcBorders>
          </w:tcPr>
          <w:p w:rsidR="00622DAE" w:rsidRDefault="00622DAE"/>
        </w:tc>
        <w:tc>
          <w:tcPr>
            <w:tcW w:w="1077" w:type="dxa"/>
            <w:vMerge/>
            <w:tcBorders>
              <w:top w:val="single" w:sz="4" w:space="0" w:color="auto"/>
              <w:bottom w:val="single" w:sz="4" w:space="0" w:color="auto"/>
            </w:tcBorders>
          </w:tcPr>
          <w:p w:rsidR="00622DAE" w:rsidRDefault="00622DAE"/>
        </w:tc>
        <w:tc>
          <w:tcPr>
            <w:tcW w:w="1418" w:type="dxa"/>
            <w:tcBorders>
              <w:top w:val="single" w:sz="4" w:space="0" w:color="auto"/>
              <w:bottom w:val="single" w:sz="4" w:space="0" w:color="auto"/>
            </w:tcBorders>
          </w:tcPr>
          <w:p w:rsidR="00622DAE" w:rsidRDefault="00622DAE">
            <w:pPr>
              <w:pStyle w:val="ConsPlusNormal"/>
              <w:jc w:val="center"/>
            </w:pPr>
            <w:r>
              <w:t>2016 год (базовое значение)</w:t>
            </w:r>
          </w:p>
        </w:tc>
        <w:tc>
          <w:tcPr>
            <w:tcW w:w="857" w:type="dxa"/>
            <w:tcBorders>
              <w:top w:val="single" w:sz="4" w:space="0" w:color="auto"/>
              <w:bottom w:val="single" w:sz="4" w:space="0" w:color="auto"/>
            </w:tcBorders>
          </w:tcPr>
          <w:p w:rsidR="00622DAE" w:rsidRDefault="00622DAE">
            <w:pPr>
              <w:pStyle w:val="ConsPlusNormal"/>
              <w:jc w:val="center"/>
            </w:pPr>
            <w:r>
              <w:t>2018 год</w:t>
            </w:r>
          </w:p>
        </w:tc>
        <w:tc>
          <w:tcPr>
            <w:tcW w:w="857" w:type="dxa"/>
            <w:tcBorders>
              <w:top w:val="single" w:sz="4" w:space="0" w:color="auto"/>
              <w:bottom w:val="single" w:sz="4" w:space="0" w:color="auto"/>
            </w:tcBorders>
          </w:tcPr>
          <w:p w:rsidR="00622DAE" w:rsidRDefault="00622DAE">
            <w:pPr>
              <w:pStyle w:val="ConsPlusNormal"/>
              <w:jc w:val="center"/>
            </w:pPr>
            <w:r>
              <w:t>2019 год</w:t>
            </w:r>
          </w:p>
        </w:tc>
        <w:tc>
          <w:tcPr>
            <w:tcW w:w="857" w:type="dxa"/>
            <w:tcBorders>
              <w:top w:val="single" w:sz="4" w:space="0" w:color="auto"/>
              <w:bottom w:val="single" w:sz="4" w:space="0" w:color="auto"/>
            </w:tcBorders>
          </w:tcPr>
          <w:p w:rsidR="00622DAE" w:rsidRDefault="00622DAE">
            <w:pPr>
              <w:pStyle w:val="ConsPlusNormal"/>
              <w:jc w:val="center"/>
            </w:pPr>
            <w:r>
              <w:t>2020 год</w:t>
            </w:r>
          </w:p>
        </w:tc>
        <w:tc>
          <w:tcPr>
            <w:tcW w:w="857" w:type="dxa"/>
            <w:tcBorders>
              <w:top w:val="single" w:sz="4" w:space="0" w:color="auto"/>
              <w:bottom w:val="single" w:sz="4" w:space="0" w:color="auto"/>
            </w:tcBorders>
          </w:tcPr>
          <w:p w:rsidR="00622DAE" w:rsidRDefault="00622DAE">
            <w:pPr>
              <w:pStyle w:val="ConsPlusNormal"/>
              <w:jc w:val="center"/>
            </w:pPr>
            <w:r>
              <w:t>2021 год</w:t>
            </w:r>
          </w:p>
        </w:tc>
        <w:tc>
          <w:tcPr>
            <w:tcW w:w="857" w:type="dxa"/>
            <w:tcBorders>
              <w:top w:val="single" w:sz="4" w:space="0" w:color="auto"/>
              <w:bottom w:val="single" w:sz="4" w:space="0" w:color="auto"/>
            </w:tcBorders>
          </w:tcPr>
          <w:p w:rsidR="00622DAE" w:rsidRDefault="00622DAE">
            <w:pPr>
              <w:pStyle w:val="ConsPlusNormal"/>
              <w:jc w:val="center"/>
            </w:pPr>
            <w:r>
              <w:t>2022 год</w:t>
            </w:r>
          </w:p>
        </w:tc>
        <w:tc>
          <w:tcPr>
            <w:tcW w:w="857" w:type="dxa"/>
            <w:tcBorders>
              <w:top w:val="single" w:sz="4" w:space="0" w:color="auto"/>
              <w:bottom w:val="single" w:sz="4" w:space="0" w:color="auto"/>
            </w:tcBorders>
          </w:tcPr>
          <w:p w:rsidR="00622DAE" w:rsidRDefault="00622DAE">
            <w:pPr>
              <w:pStyle w:val="ConsPlusNormal"/>
              <w:jc w:val="center"/>
            </w:pPr>
            <w:r>
              <w:t>2023 год</w:t>
            </w:r>
          </w:p>
        </w:tc>
        <w:tc>
          <w:tcPr>
            <w:tcW w:w="857" w:type="dxa"/>
            <w:tcBorders>
              <w:top w:val="single" w:sz="4" w:space="0" w:color="auto"/>
              <w:bottom w:val="single" w:sz="4" w:space="0" w:color="auto"/>
            </w:tcBorders>
          </w:tcPr>
          <w:p w:rsidR="00622DAE" w:rsidRDefault="00622DAE">
            <w:pPr>
              <w:pStyle w:val="ConsPlusNormal"/>
              <w:jc w:val="center"/>
            </w:pPr>
            <w:r>
              <w:t>2024 год</w:t>
            </w:r>
          </w:p>
        </w:tc>
        <w:tc>
          <w:tcPr>
            <w:tcW w:w="860" w:type="dxa"/>
            <w:tcBorders>
              <w:top w:val="single" w:sz="4" w:space="0" w:color="auto"/>
              <w:bottom w:val="single" w:sz="4" w:space="0" w:color="auto"/>
              <w:right w:val="nil"/>
            </w:tcBorders>
          </w:tcPr>
          <w:p w:rsidR="00622DAE" w:rsidRDefault="00622DAE">
            <w:pPr>
              <w:pStyle w:val="ConsPlusNormal"/>
              <w:jc w:val="center"/>
            </w:pPr>
            <w:r>
              <w:t>2025 год</w:t>
            </w:r>
          </w:p>
        </w:tc>
      </w:tr>
      <w:tr w:rsidR="00622DAE">
        <w:tblPrEx>
          <w:tblBorders>
            <w:insideH w:val="none" w:sz="0" w:space="0" w:color="auto"/>
            <w:insideV w:val="none" w:sz="0" w:space="0" w:color="auto"/>
          </w:tblBorders>
        </w:tblPrEx>
        <w:tc>
          <w:tcPr>
            <w:tcW w:w="3798" w:type="dxa"/>
            <w:tcBorders>
              <w:top w:val="single" w:sz="4" w:space="0" w:color="auto"/>
              <w:left w:val="nil"/>
              <w:bottom w:val="nil"/>
              <w:right w:val="nil"/>
            </w:tcBorders>
          </w:tcPr>
          <w:p w:rsidR="00622DAE" w:rsidRDefault="00622DAE">
            <w:pPr>
              <w:pStyle w:val="ConsPlusNormal"/>
            </w:pPr>
            <w:r>
              <w:t>Количество семей граждан, обеспеченных жильем, - всего</w:t>
            </w:r>
          </w:p>
        </w:tc>
        <w:tc>
          <w:tcPr>
            <w:tcW w:w="1077" w:type="dxa"/>
            <w:tcBorders>
              <w:top w:val="single" w:sz="4" w:space="0" w:color="auto"/>
              <w:left w:val="nil"/>
              <w:bottom w:val="nil"/>
              <w:right w:val="nil"/>
            </w:tcBorders>
          </w:tcPr>
          <w:p w:rsidR="00622DAE" w:rsidRDefault="00622DAE">
            <w:pPr>
              <w:pStyle w:val="ConsPlusNormal"/>
              <w:jc w:val="center"/>
            </w:pPr>
            <w:r>
              <w:t>тыс. семей</w:t>
            </w:r>
          </w:p>
        </w:tc>
        <w:tc>
          <w:tcPr>
            <w:tcW w:w="1418" w:type="dxa"/>
            <w:tcBorders>
              <w:top w:val="single" w:sz="4" w:space="0" w:color="auto"/>
              <w:left w:val="nil"/>
              <w:bottom w:val="nil"/>
              <w:right w:val="nil"/>
            </w:tcBorders>
          </w:tcPr>
          <w:p w:rsidR="00622DAE" w:rsidRDefault="00622DAE">
            <w:pPr>
              <w:pStyle w:val="ConsPlusNormal"/>
              <w:jc w:val="center"/>
            </w:pPr>
            <w:r>
              <w:t>33,32</w:t>
            </w:r>
          </w:p>
        </w:tc>
        <w:tc>
          <w:tcPr>
            <w:tcW w:w="857" w:type="dxa"/>
            <w:tcBorders>
              <w:top w:val="single" w:sz="4" w:space="0" w:color="auto"/>
              <w:left w:val="nil"/>
              <w:bottom w:val="nil"/>
              <w:right w:val="nil"/>
            </w:tcBorders>
          </w:tcPr>
          <w:p w:rsidR="00622DAE" w:rsidRDefault="00622DAE">
            <w:pPr>
              <w:pStyle w:val="ConsPlusNormal"/>
              <w:jc w:val="center"/>
            </w:pPr>
            <w:r>
              <w:t>26,6</w:t>
            </w:r>
          </w:p>
        </w:tc>
        <w:tc>
          <w:tcPr>
            <w:tcW w:w="857" w:type="dxa"/>
            <w:tcBorders>
              <w:top w:val="single" w:sz="4" w:space="0" w:color="auto"/>
              <w:left w:val="nil"/>
              <w:bottom w:val="nil"/>
              <w:right w:val="nil"/>
            </w:tcBorders>
          </w:tcPr>
          <w:p w:rsidR="00622DAE" w:rsidRDefault="00622DAE">
            <w:pPr>
              <w:pStyle w:val="ConsPlusNormal"/>
              <w:jc w:val="center"/>
            </w:pPr>
            <w:r>
              <w:t>30,1</w:t>
            </w:r>
          </w:p>
        </w:tc>
        <w:tc>
          <w:tcPr>
            <w:tcW w:w="857" w:type="dxa"/>
            <w:tcBorders>
              <w:top w:val="single" w:sz="4" w:space="0" w:color="auto"/>
              <w:left w:val="nil"/>
              <w:bottom w:val="nil"/>
              <w:right w:val="nil"/>
            </w:tcBorders>
          </w:tcPr>
          <w:p w:rsidR="00622DAE" w:rsidRDefault="00622DAE">
            <w:pPr>
              <w:pStyle w:val="ConsPlusNormal"/>
              <w:jc w:val="center"/>
            </w:pPr>
            <w:r>
              <w:t>27,4</w:t>
            </w:r>
          </w:p>
        </w:tc>
        <w:tc>
          <w:tcPr>
            <w:tcW w:w="857" w:type="dxa"/>
            <w:tcBorders>
              <w:top w:val="single" w:sz="4" w:space="0" w:color="auto"/>
              <w:left w:val="nil"/>
              <w:bottom w:val="nil"/>
              <w:right w:val="nil"/>
            </w:tcBorders>
          </w:tcPr>
          <w:p w:rsidR="00622DAE" w:rsidRDefault="00622DAE">
            <w:pPr>
              <w:pStyle w:val="ConsPlusNormal"/>
              <w:jc w:val="center"/>
            </w:pPr>
            <w:r>
              <w:t>26,2</w:t>
            </w:r>
          </w:p>
        </w:tc>
        <w:tc>
          <w:tcPr>
            <w:tcW w:w="857" w:type="dxa"/>
            <w:tcBorders>
              <w:top w:val="single" w:sz="4" w:space="0" w:color="auto"/>
              <w:left w:val="nil"/>
              <w:bottom w:val="nil"/>
              <w:right w:val="nil"/>
            </w:tcBorders>
          </w:tcPr>
          <w:p w:rsidR="00622DAE" w:rsidRDefault="00622DAE">
            <w:pPr>
              <w:pStyle w:val="ConsPlusNormal"/>
              <w:jc w:val="center"/>
            </w:pPr>
            <w:r>
              <w:t>25,6</w:t>
            </w:r>
          </w:p>
        </w:tc>
        <w:tc>
          <w:tcPr>
            <w:tcW w:w="857" w:type="dxa"/>
            <w:tcBorders>
              <w:top w:val="single" w:sz="4" w:space="0" w:color="auto"/>
              <w:left w:val="nil"/>
              <w:bottom w:val="nil"/>
              <w:right w:val="nil"/>
            </w:tcBorders>
          </w:tcPr>
          <w:p w:rsidR="00622DAE" w:rsidRDefault="00622DAE">
            <w:pPr>
              <w:pStyle w:val="ConsPlusNormal"/>
              <w:jc w:val="center"/>
            </w:pPr>
            <w:r>
              <w:t>25,6</w:t>
            </w:r>
          </w:p>
        </w:tc>
        <w:tc>
          <w:tcPr>
            <w:tcW w:w="857" w:type="dxa"/>
            <w:tcBorders>
              <w:top w:val="single" w:sz="4" w:space="0" w:color="auto"/>
              <w:left w:val="nil"/>
              <w:bottom w:val="nil"/>
              <w:right w:val="nil"/>
            </w:tcBorders>
          </w:tcPr>
          <w:p w:rsidR="00622DAE" w:rsidRDefault="00622DAE">
            <w:pPr>
              <w:pStyle w:val="ConsPlusNormal"/>
              <w:jc w:val="center"/>
            </w:pPr>
            <w:r>
              <w:t>25,6</w:t>
            </w:r>
          </w:p>
        </w:tc>
        <w:tc>
          <w:tcPr>
            <w:tcW w:w="860" w:type="dxa"/>
            <w:tcBorders>
              <w:top w:val="single" w:sz="4" w:space="0" w:color="auto"/>
              <w:left w:val="nil"/>
              <w:bottom w:val="nil"/>
              <w:right w:val="nil"/>
            </w:tcBorders>
          </w:tcPr>
          <w:p w:rsidR="00622DAE" w:rsidRDefault="00622DAE">
            <w:pPr>
              <w:pStyle w:val="ConsPlusNormal"/>
              <w:jc w:val="center"/>
            </w:pPr>
            <w:r>
              <w:t>158,6</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в том числе:</w:t>
            </w:r>
          </w:p>
        </w:tc>
        <w:tc>
          <w:tcPr>
            <w:tcW w:w="1077" w:type="dxa"/>
            <w:tcBorders>
              <w:top w:val="nil"/>
              <w:left w:val="nil"/>
              <w:bottom w:val="nil"/>
              <w:right w:val="nil"/>
            </w:tcBorders>
          </w:tcPr>
          <w:p w:rsidR="00622DAE" w:rsidRDefault="00622DAE">
            <w:pPr>
              <w:pStyle w:val="ConsPlusNormal"/>
              <w:jc w:val="center"/>
            </w:pPr>
          </w:p>
        </w:tc>
        <w:tc>
          <w:tcPr>
            <w:tcW w:w="1418"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57" w:type="dxa"/>
            <w:tcBorders>
              <w:top w:val="nil"/>
              <w:left w:val="nil"/>
              <w:bottom w:val="nil"/>
              <w:right w:val="nil"/>
            </w:tcBorders>
          </w:tcPr>
          <w:p w:rsidR="00622DAE" w:rsidRDefault="00622DAE">
            <w:pPr>
              <w:pStyle w:val="ConsPlusNormal"/>
              <w:jc w:val="center"/>
            </w:pPr>
          </w:p>
        </w:tc>
        <w:tc>
          <w:tcPr>
            <w:tcW w:w="860" w:type="dxa"/>
            <w:tcBorders>
              <w:top w:val="nil"/>
              <w:left w:val="nil"/>
              <w:bottom w:val="nil"/>
              <w:right w:val="nil"/>
            </w:tcBorders>
          </w:tcPr>
          <w:p w:rsidR="00622DAE" w:rsidRDefault="00622DAE">
            <w:pPr>
              <w:pStyle w:val="ConsPlusNormal"/>
              <w:jc w:val="center"/>
            </w:pP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 xml:space="preserve">отдельные категории граждан, установленные Федеральным </w:t>
            </w:r>
            <w:hyperlink r:id="rId40" w:history="1">
              <w:r>
                <w:rPr>
                  <w:color w:val="0000FF"/>
                </w:rPr>
                <w:t>законом</w:t>
              </w:r>
            </w:hyperlink>
            <w:r>
              <w:t xml:space="preserve"> "О ветеранах" и </w:t>
            </w:r>
            <w:hyperlink r:id="rId41" w:history="1">
              <w:r>
                <w:rPr>
                  <w:color w:val="0000FF"/>
                </w:rPr>
                <w:t>Указом</w:t>
              </w:r>
            </w:hyperlink>
            <w:r>
              <w:t xml:space="preserve"> Президента Российской Федерации от 7 мая 2008 г. N 714 "Об обеспечении жильем ветеранов Великой Отечественной войны 1941 - 1945 годов"</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8,47</w:t>
            </w:r>
          </w:p>
        </w:tc>
        <w:tc>
          <w:tcPr>
            <w:tcW w:w="857" w:type="dxa"/>
            <w:tcBorders>
              <w:top w:val="nil"/>
              <w:left w:val="nil"/>
              <w:bottom w:val="nil"/>
              <w:right w:val="nil"/>
            </w:tcBorders>
          </w:tcPr>
          <w:p w:rsidR="00622DAE" w:rsidRDefault="00622DAE">
            <w:pPr>
              <w:pStyle w:val="ConsPlusNormal"/>
              <w:jc w:val="center"/>
            </w:pPr>
            <w:r>
              <w:t>1,41</w:t>
            </w:r>
          </w:p>
        </w:tc>
        <w:tc>
          <w:tcPr>
            <w:tcW w:w="857" w:type="dxa"/>
            <w:tcBorders>
              <w:top w:val="nil"/>
              <w:left w:val="nil"/>
              <w:bottom w:val="nil"/>
              <w:right w:val="nil"/>
            </w:tcBorders>
          </w:tcPr>
          <w:p w:rsidR="00622DAE" w:rsidRDefault="00622DAE">
            <w:pPr>
              <w:pStyle w:val="ConsPlusNormal"/>
              <w:jc w:val="center"/>
            </w:pPr>
            <w:r>
              <w:t>1,79</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60"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 xml:space="preserve">отдельные категории граждан, установленные Федеральным </w:t>
            </w:r>
            <w:hyperlink r:id="rId42" w:history="1">
              <w:r>
                <w:rPr>
                  <w:color w:val="0000FF"/>
                </w:rPr>
                <w:t>законом</w:t>
              </w:r>
            </w:hyperlink>
            <w:r>
              <w:t xml:space="preserve"> "О ветеранах"</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1,28</w:t>
            </w:r>
          </w:p>
        </w:tc>
        <w:tc>
          <w:tcPr>
            <w:tcW w:w="857" w:type="dxa"/>
            <w:tcBorders>
              <w:top w:val="nil"/>
              <w:left w:val="nil"/>
              <w:bottom w:val="nil"/>
              <w:right w:val="nil"/>
            </w:tcBorders>
          </w:tcPr>
          <w:p w:rsidR="00622DAE" w:rsidRDefault="00622DAE">
            <w:pPr>
              <w:pStyle w:val="ConsPlusNormal"/>
              <w:jc w:val="center"/>
            </w:pPr>
            <w:r>
              <w:t>1,74</w:t>
            </w:r>
          </w:p>
        </w:tc>
        <w:tc>
          <w:tcPr>
            <w:tcW w:w="857" w:type="dxa"/>
            <w:tcBorders>
              <w:top w:val="nil"/>
              <w:left w:val="nil"/>
              <w:bottom w:val="nil"/>
              <w:right w:val="nil"/>
            </w:tcBorders>
          </w:tcPr>
          <w:p w:rsidR="00622DAE" w:rsidRDefault="00622DAE">
            <w:pPr>
              <w:pStyle w:val="ConsPlusNormal"/>
              <w:jc w:val="center"/>
            </w:pPr>
            <w:r>
              <w:t>2,73</w:t>
            </w:r>
          </w:p>
        </w:tc>
        <w:tc>
          <w:tcPr>
            <w:tcW w:w="857" w:type="dxa"/>
            <w:tcBorders>
              <w:top w:val="nil"/>
              <w:left w:val="nil"/>
              <w:bottom w:val="nil"/>
              <w:right w:val="nil"/>
            </w:tcBorders>
          </w:tcPr>
          <w:p w:rsidR="00622DAE" w:rsidRDefault="00622DAE">
            <w:pPr>
              <w:pStyle w:val="ConsPlusNormal"/>
              <w:jc w:val="center"/>
            </w:pPr>
            <w:r>
              <w:t>2,6</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60" w:type="dxa"/>
            <w:tcBorders>
              <w:top w:val="nil"/>
              <w:left w:val="nil"/>
              <w:bottom w:val="nil"/>
              <w:right w:val="nil"/>
            </w:tcBorders>
          </w:tcPr>
          <w:p w:rsidR="00622DAE" w:rsidRDefault="00622DAE">
            <w:pPr>
              <w:pStyle w:val="ConsPlusNormal"/>
              <w:jc w:val="center"/>
            </w:pPr>
            <w:r>
              <w:t>4,55</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 xml:space="preserve">отдельные категории граждан, установленные Федеральным </w:t>
            </w:r>
            <w:hyperlink r:id="rId43" w:history="1">
              <w:r>
                <w:rPr>
                  <w:color w:val="0000FF"/>
                </w:rPr>
                <w:t>законом</w:t>
              </w:r>
            </w:hyperlink>
            <w:r>
              <w:t xml:space="preserve"> "О социальной защите инвалидов в Российской Федерации"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2,45</w:t>
            </w:r>
          </w:p>
        </w:tc>
        <w:tc>
          <w:tcPr>
            <w:tcW w:w="857" w:type="dxa"/>
            <w:tcBorders>
              <w:top w:val="nil"/>
              <w:left w:val="nil"/>
              <w:bottom w:val="nil"/>
              <w:right w:val="nil"/>
            </w:tcBorders>
          </w:tcPr>
          <w:p w:rsidR="00622DAE" w:rsidRDefault="00622DAE">
            <w:pPr>
              <w:pStyle w:val="ConsPlusNormal"/>
              <w:jc w:val="center"/>
            </w:pPr>
            <w:r>
              <w:t>1,74</w:t>
            </w:r>
          </w:p>
        </w:tc>
        <w:tc>
          <w:tcPr>
            <w:tcW w:w="857" w:type="dxa"/>
            <w:tcBorders>
              <w:top w:val="nil"/>
              <w:left w:val="nil"/>
              <w:bottom w:val="nil"/>
              <w:right w:val="nil"/>
            </w:tcBorders>
          </w:tcPr>
          <w:p w:rsidR="00622DAE" w:rsidRDefault="00622DAE">
            <w:pPr>
              <w:pStyle w:val="ConsPlusNormal"/>
              <w:jc w:val="center"/>
            </w:pPr>
            <w:r>
              <w:t>2,73</w:t>
            </w:r>
          </w:p>
        </w:tc>
        <w:tc>
          <w:tcPr>
            <w:tcW w:w="857" w:type="dxa"/>
            <w:tcBorders>
              <w:top w:val="nil"/>
              <w:left w:val="nil"/>
              <w:bottom w:val="nil"/>
              <w:right w:val="nil"/>
            </w:tcBorders>
          </w:tcPr>
          <w:p w:rsidR="00622DAE" w:rsidRDefault="00622DAE">
            <w:pPr>
              <w:pStyle w:val="ConsPlusNormal"/>
              <w:jc w:val="center"/>
            </w:pPr>
            <w:r>
              <w:t>2,6</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57" w:type="dxa"/>
            <w:tcBorders>
              <w:top w:val="nil"/>
              <w:left w:val="nil"/>
              <w:bottom w:val="nil"/>
              <w:right w:val="nil"/>
            </w:tcBorders>
          </w:tcPr>
          <w:p w:rsidR="00622DAE" w:rsidRDefault="00622DAE">
            <w:pPr>
              <w:pStyle w:val="ConsPlusNormal"/>
              <w:jc w:val="center"/>
            </w:pPr>
            <w:r>
              <w:t>2,49</w:t>
            </w:r>
          </w:p>
        </w:tc>
        <w:tc>
          <w:tcPr>
            <w:tcW w:w="860" w:type="dxa"/>
            <w:tcBorders>
              <w:top w:val="nil"/>
              <w:left w:val="nil"/>
              <w:bottom w:val="nil"/>
              <w:right w:val="nil"/>
            </w:tcBorders>
          </w:tcPr>
          <w:p w:rsidR="00622DAE" w:rsidRDefault="00622DAE">
            <w:pPr>
              <w:pStyle w:val="ConsPlusNormal"/>
              <w:jc w:val="center"/>
            </w:pPr>
            <w:r>
              <w:t>37,82</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молодые семьи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13,28</w:t>
            </w:r>
          </w:p>
        </w:tc>
        <w:tc>
          <w:tcPr>
            <w:tcW w:w="857" w:type="dxa"/>
            <w:tcBorders>
              <w:top w:val="nil"/>
              <w:left w:val="nil"/>
              <w:bottom w:val="nil"/>
              <w:right w:val="nil"/>
            </w:tcBorders>
          </w:tcPr>
          <w:p w:rsidR="00622DAE" w:rsidRDefault="00622DAE">
            <w:pPr>
              <w:pStyle w:val="ConsPlusNormal"/>
              <w:jc w:val="center"/>
            </w:pPr>
            <w:r>
              <w:t>6,6</w:t>
            </w:r>
          </w:p>
        </w:tc>
        <w:tc>
          <w:tcPr>
            <w:tcW w:w="857" w:type="dxa"/>
            <w:tcBorders>
              <w:top w:val="nil"/>
              <w:left w:val="nil"/>
              <w:bottom w:val="nil"/>
              <w:right w:val="nil"/>
            </w:tcBorders>
          </w:tcPr>
          <w:p w:rsidR="00622DAE" w:rsidRDefault="00622DAE">
            <w:pPr>
              <w:pStyle w:val="ConsPlusNormal"/>
              <w:jc w:val="center"/>
            </w:pPr>
            <w:r>
              <w:t>7,2</w:t>
            </w:r>
          </w:p>
        </w:tc>
        <w:tc>
          <w:tcPr>
            <w:tcW w:w="857" w:type="dxa"/>
            <w:tcBorders>
              <w:top w:val="nil"/>
              <w:left w:val="nil"/>
              <w:bottom w:val="nil"/>
              <w:right w:val="nil"/>
            </w:tcBorders>
          </w:tcPr>
          <w:p w:rsidR="00622DAE" w:rsidRDefault="00622DAE">
            <w:pPr>
              <w:pStyle w:val="ConsPlusNormal"/>
              <w:jc w:val="center"/>
            </w:pPr>
            <w:r>
              <w:t>6,9</w:t>
            </w:r>
          </w:p>
        </w:tc>
        <w:tc>
          <w:tcPr>
            <w:tcW w:w="857" w:type="dxa"/>
            <w:tcBorders>
              <w:top w:val="nil"/>
              <w:left w:val="nil"/>
              <w:bottom w:val="nil"/>
              <w:right w:val="nil"/>
            </w:tcBorders>
          </w:tcPr>
          <w:p w:rsidR="00622DAE" w:rsidRDefault="00622DAE">
            <w:pPr>
              <w:pStyle w:val="ConsPlusNormal"/>
              <w:jc w:val="center"/>
            </w:pPr>
            <w:r>
              <w:t>6,6</w:t>
            </w:r>
          </w:p>
        </w:tc>
        <w:tc>
          <w:tcPr>
            <w:tcW w:w="857" w:type="dxa"/>
            <w:tcBorders>
              <w:top w:val="nil"/>
              <w:left w:val="nil"/>
              <w:bottom w:val="nil"/>
              <w:right w:val="nil"/>
            </w:tcBorders>
          </w:tcPr>
          <w:p w:rsidR="00622DAE" w:rsidRDefault="00622DAE">
            <w:pPr>
              <w:pStyle w:val="ConsPlusNormal"/>
              <w:jc w:val="center"/>
            </w:pPr>
            <w:r>
              <w:t>6,6</w:t>
            </w:r>
          </w:p>
        </w:tc>
        <w:tc>
          <w:tcPr>
            <w:tcW w:w="857" w:type="dxa"/>
            <w:tcBorders>
              <w:top w:val="nil"/>
              <w:left w:val="nil"/>
              <w:bottom w:val="nil"/>
              <w:right w:val="nil"/>
            </w:tcBorders>
          </w:tcPr>
          <w:p w:rsidR="00622DAE" w:rsidRDefault="00622DAE">
            <w:pPr>
              <w:pStyle w:val="ConsPlusNormal"/>
              <w:jc w:val="center"/>
            </w:pPr>
            <w:r>
              <w:t>6,6</w:t>
            </w:r>
          </w:p>
        </w:tc>
        <w:tc>
          <w:tcPr>
            <w:tcW w:w="857" w:type="dxa"/>
            <w:tcBorders>
              <w:top w:val="nil"/>
              <w:left w:val="nil"/>
              <w:bottom w:val="nil"/>
              <w:right w:val="nil"/>
            </w:tcBorders>
          </w:tcPr>
          <w:p w:rsidR="00622DAE" w:rsidRDefault="00622DAE">
            <w:pPr>
              <w:pStyle w:val="ConsPlusNormal"/>
              <w:jc w:val="center"/>
            </w:pPr>
            <w:r>
              <w:t>6,6</w:t>
            </w:r>
          </w:p>
        </w:tc>
        <w:tc>
          <w:tcPr>
            <w:tcW w:w="860" w:type="dxa"/>
            <w:tcBorders>
              <w:top w:val="nil"/>
              <w:left w:val="nil"/>
              <w:bottom w:val="nil"/>
              <w:right w:val="nil"/>
            </w:tcBorders>
          </w:tcPr>
          <w:p w:rsidR="00622DAE" w:rsidRDefault="00622DAE">
            <w:pPr>
              <w:pStyle w:val="ConsPlusNormal"/>
              <w:jc w:val="center"/>
            </w:pPr>
            <w:r>
              <w:t>27,8</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уволенные с военной службы</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0,39</w:t>
            </w:r>
          </w:p>
        </w:tc>
        <w:tc>
          <w:tcPr>
            <w:tcW w:w="857" w:type="dxa"/>
            <w:tcBorders>
              <w:top w:val="nil"/>
              <w:left w:val="nil"/>
              <w:bottom w:val="nil"/>
              <w:right w:val="nil"/>
            </w:tcBorders>
          </w:tcPr>
          <w:p w:rsidR="00622DAE" w:rsidRDefault="00622DAE">
            <w:pPr>
              <w:pStyle w:val="ConsPlusNormal"/>
              <w:jc w:val="center"/>
            </w:pPr>
            <w:r>
              <w:t>0,31</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60"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lastRenderedPageBreak/>
              <w:t>военнослужащие, сотрудники органов внутренних дел, подлежащие увольнению с военной службы (службы), и приравненные к ним лица</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0,47</w:t>
            </w:r>
          </w:p>
        </w:tc>
        <w:tc>
          <w:tcPr>
            <w:tcW w:w="857" w:type="dxa"/>
            <w:tcBorders>
              <w:top w:val="nil"/>
              <w:left w:val="nil"/>
              <w:bottom w:val="nil"/>
              <w:right w:val="nil"/>
            </w:tcBorders>
          </w:tcPr>
          <w:p w:rsidR="00622DAE" w:rsidRDefault="00622DAE">
            <w:pPr>
              <w:pStyle w:val="ConsPlusNormal"/>
              <w:jc w:val="center"/>
            </w:pPr>
            <w:r>
              <w:t>0,71</w:t>
            </w:r>
          </w:p>
        </w:tc>
        <w:tc>
          <w:tcPr>
            <w:tcW w:w="857" w:type="dxa"/>
            <w:tcBorders>
              <w:top w:val="nil"/>
              <w:left w:val="nil"/>
              <w:bottom w:val="nil"/>
              <w:right w:val="nil"/>
            </w:tcBorders>
          </w:tcPr>
          <w:p w:rsidR="00622DAE" w:rsidRDefault="00622DAE">
            <w:pPr>
              <w:pStyle w:val="ConsPlusNormal"/>
              <w:jc w:val="center"/>
            </w:pPr>
            <w:r>
              <w:t>0,56</w:t>
            </w:r>
          </w:p>
        </w:tc>
        <w:tc>
          <w:tcPr>
            <w:tcW w:w="857" w:type="dxa"/>
            <w:tcBorders>
              <w:top w:val="nil"/>
              <w:left w:val="nil"/>
              <w:bottom w:val="nil"/>
              <w:right w:val="nil"/>
            </w:tcBorders>
          </w:tcPr>
          <w:p w:rsidR="00622DAE" w:rsidRDefault="00622DAE">
            <w:pPr>
              <w:pStyle w:val="ConsPlusNormal"/>
              <w:jc w:val="center"/>
            </w:pPr>
            <w:r>
              <w:t>0,53</w:t>
            </w:r>
          </w:p>
        </w:tc>
        <w:tc>
          <w:tcPr>
            <w:tcW w:w="857" w:type="dxa"/>
            <w:tcBorders>
              <w:top w:val="nil"/>
              <w:left w:val="nil"/>
              <w:bottom w:val="nil"/>
              <w:right w:val="nil"/>
            </w:tcBorders>
          </w:tcPr>
          <w:p w:rsidR="00622DAE" w:rsidRDefault="00622DAE">
            <w:pPr>
              <w:pStyle w:val="ConsPlusNormal"/>
              <w:jc w:val="center"/>
            </w:pPr>
            <w:r>
              <w:t>0,51</w:t>
            </w:r>
          </w:p>
        </w:tc>
        <w:tc>
          <w:tcPr>
            <w:tcW w:w="857" w:type="dxa"/>
            <w:tcBorders>
              <w:top w:val="nil"/>
              <w:left w:val="nil"/>
              <w:bottom w:val="nil"/>
              <w:right w:val="nil"/>
            </w:tcBorders>
          </w:tcPr>
          <w:p w:rsidR="00622DAE" w:rsidRDefault="00622DAE">
            <w:pPr>
              <w:pStyle w:val="ConsPlusNormal"/>
              <w:jc w:val="center"/>
            </w:pPr>
            <w:r>
              <w:t>0,92</w:t>
            </w:r>
          </w:p>
        </w:tc>
        <w:tc>
          <w:tcPr>
            <w:tcW w:w="857" w:type="dxa"/>
            <w:tcBorders>
              <w:top w:val="nil"/>
              <w:left w:val="nil"/>
              <w:bottom w:val="nil"/>
              <w:right w:val="nil"/>
            </w:tcBorders>
          </w:tcPr>
          <w:p w:rsidR="00622DAE" w:rsidRDefault="00622DAE">
            <w:pPr>
              <w:pStyle w:val="ConsPlusNormal"/>
              <w:jc w:val="center"/>
            </w:pPr>
            <w:r>
              <w:t>0,92</w:t>
            </w:r>
          </w:p>
        </w:tc>
        <w:tc>
          <w:tcPr>
            <w:tcW w:w="857" w:type="dxa"/>
            <w:tcBorders>
              <w:top w:val="nil"/>
              <w:left w:val="nil"/>
              <w:bottom w:val="nil"/>
              <w:right w:val="nil"/>
            </w:tcBorders>
          </w:tcPr>
          <w:p w:rsidR="00622DAE" w:rsidRDefault="00622DAE">
            <w:pPr>
              <w:pStyle w:val="ConsPlusNormal"/>
              <w:jc w:val="center"/>
            </w:pPr>
            <w:r>
              <w:t>0,92</w:t>
            </w:r>
          </w:p>
        </w:tc>
        <w:tc>
          <w:tcPr>
            <w:tcW w:w="860" w:type="dxa"/>
            <w:tcBorders>
              <w:top w:val="nil"/>
              <w:left w:val="nil"/>
              <w:bottom w:val="nil"/>
              <w:right w:val="nil"/>
            </w:tcBorders>
          </w:tcPr>
          <w:p w:rsidR="00622DAE" w:rsidRDefault="00622DAE">
            <w:pPr>
              <w:pStyle w:val="ConsPlusNormal"/>
              <w:jc w:val="center"/>
            </w:pPr>
            <w:r>
              <w:t>4,39</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пострадавшие в результате радиационных аварий и катастроф, участники ликвидации последствий таких аварий и приравненные к ним лица</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1,17</w:t>
            </w:r>
          </w:p>
        </w:tc>
        <w:tc>
          <w:tcPr>
            <w:tcW w:w="857" w:type="dxa"/>
            <w:tcBorders>
              <w:top w:val="nil"/>
              <w:left w:val="nil"/>
              <w:bottom w:val="nil"/>
              <w:right w:val="nil"/>
            </w:tcBorders>
          </w:tcPr>
          <w:p w:rsidR="00622DAE" w:rsidRDefault="00622DAE">
            <w:pPr>
              <w:pStyle w:val="ConsPlusNormal"/>
              <w:jc w:val="center"/>
            </w:pPr>
            <w:r>
              <w:t>1,4</w:t>
            </w:r>
          </w:p>
        </w:tc>
        <w:tc>
          <w:tcPr>
            <w:tcW w:w="857" w:type="dxa"/>
            <w:tcBorders>
              <w:top w:val="nil"/>
              <w:left w:val="nil"/>
              <w:bottom w:val="nil"/>
              <w:right w:val="nil"/>
            </w:tcBorders>
          </w:tcPr>
          <w:p w:rsidR="00622DAE" w:rsidRDefault="00622DAE">
            <w:pPr>
              <w:pStyle w:val="ConsPlusNormal"/>
              <w:jc w:val="center"/>
            </w:pPr>
            <w:r>
              <w:t>1,31</w:t>
            </w:r>
          </w:p>
        </w:tc>
        <w:tc>
          <w:tcPr>
            <w:tcW w:w="857" w:type="dxa"/>
            <w:tcBorders>
              <w:top w:val="nil"/>
              <w:left w:val="nil"/>
              <w:bottom w:val="nil"/>
              <w:right w:val="nil"/>
            </w:tcBorders>
          </w:tcPr>
          <w:p w:rsidR="00622DAE" w:rsidRDefault="00622DAE">
            <w:pPr>
              <w:pStyle w:val="ConsPlusNormal"/>
              <w:jc w:val="center"/>
            </w:pPr>
            <w:r>
              <w:t>1,25</w:t>
            </w:r>
          </w:p>
        </w:tc>
        <w:tc>
          <w:tcPr>
            <w:tcW w:w="857" w:type="dxa"/>
            <w:tcBorders>
              <w:top w:val="nil"/>
              <w:left w:val="nil"/>
              <w:bottom w:val="nil"/>
              <w:right w:val="nil"/>
            </w:tcBorders>
          </w:tcPr>
          <w:p w:rsidR="00622DAE" w:rsidRDefault="00622DAE">
            <w:pPr>
              <w:pStyle w:val="ConsPlusNormal"/>
              <w:jc w:val="center"/>
            </w:pPr>
            <w:r>
              <w:t>1,2</w:t>
            </w:r>
          </w:p>
        </w:tc>
        <w:tc>
          <w:tcPr>
            <w:tcW w:w="857" w:type="dxa"/>
            <w:tcBorders>
              <w:top w:val="nil"/>
              <w:left w:val="nil"/>
              <w:bottom w:val="nil"/>
              <w:right w:val="nil"/>
            </w:tcBorders>
          </w:tcPr>
          <w:p w:rsidR="00622DAE" w:rsidRDefault="00622DAE">
            <w:pPr>
              <w:pStyle w:val="ConsPlusNormal"/>
              <w:jc w:val="center"/>
            </w:pPr>
            <w:r>
              <w:t>1,2</w:t>
            </w:r>
          </w:p>
        </w:tc>
        <w:tc>
          <w:tcPr>
            <w:tcW w:w="857" w:type="dxa"/>
            <w:tcBorders>
              <w:top w:val="nil"/>
              <w:left w:val="nil"/>
              <w:bottom w:val="nil"/>
              <w:right w:val="nil"/>
            </w:tcBorders>
          </w:tcPr>
          <w:p w:rsidR="00622DAE" w:rsidRDefault="00622DAE">
            <w:pPr>
              <w:pStyle w:val="ConsPlusNormal"/>
              <w:jc w:val="center"/>
            </w:pPr>
            <w:r>
              <w:t>1,2</w:t>
            </w:r>
          </w:p>
        </w:tc>
        <w:tc>
          <w:tcPr>
            <w:tcW w:w="857" w:type="dxa"/>
            <w:tcBorders>
              <w:top w:val="nil"/>
              <w:left w:val="nil"/>
              <w:bottom w:val="nil"/>
              <w:right w:val="nil"/>
            </w:tcBorders>
          </w:tcPr>
          <w:p w:rsidR="00622DAE" w:rsidRDefault="00622DAE">
            <w:pPr>
              <w:pStyle w:val="ConsPlusNormal"/>
              <w:jc w:val="center"/>
            </w:pPr>
            <w:r>
              <w:t>1,2</w:t>
            </w:r>
          </w:p>
        </w:tc>
        <w:tc>
          <w:tcPr>
            <w:tcW w:w="86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признанные в установленном порядке вынужденными переселенцами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1,74</w:t>
            </w:r>
          </w:p>
        </w:tc>
        <w:tc>
          <w:tcPr>
            <w:tcW w:w="857" w:type="dxa"/>
            <w:tcBorders>
              <w:top w:val="nil"/>
              <w:left w:val="nil"/>
              <w:bottom w:val="nil"/>
              <w:right w:val="nil"/>
            </w:tcBorders>
          </w:tcPr>
          <w:p w:rsidR="00622DAE" w:rsidRDefault="00622DAE">
            <w:pPr>
              <w:pStyle w:val="ConsPlusNormal"/>
              <w:jc w:val="center"/>
            </w:pPr>
            <w:r>
              <w:t>1,68</w:t>
            </w:r>
          </w:p>
        </w:tc>
        <w:tc>
          <w:tcPr>
            <w:tcW w:w="857" w:type="dxa"/>
            <w:tcBorders>
              <w:top w:val="nil"/>
              <w:left w:val="nil"/>
              <w:bottom w:val="nil"/>
              <w:right w:val="nil"/>
            </w:tcBorders>
          </w:tcPr>
          <w:p w:rsidR="00622DAE" w:rsidRDefault="00622DAE">
            <w:pPr>
              <w:pStyle w:val="ConsPlusNormal"/>
              <w:jc w:val="center"/>
            </w:pPr>
            <w:r>
              <w:t>2,01</w:t>
            </w:r>
          </w:p>
        </w:tc>
        <w:tc>
          <w:tcPr>
            <w:tcW w:w="857" w:type="dxa"/>
            <w:tcBorders>
              <w:top w:val="nil"/>
              <w:left w:val="nil"/>
              <w:bottom w:val="nil"/>
              <w:right w:val="nil"/>
            </w:tcBorders>
          </w:tcPr>
          <w:p w:rsidR="00622DAE" w:rsidRDefault="00622DAE">
            <w:pPr>
              <w:pStyle w:val="ConsPlusNormal"/>
              <w:jc w:val="center"/>
            </w:pPr>
            <w:r>
              <w:t>1,92</w:t>
            </w:r>
          </w:p>
        </w:tc>
        <w:tc>
          <w:tcPr>
            <w:tcW w:w="857" w:type="dxa"/>
            <w:tcBorders>
              <w:top w:val="nil"/>
              <w:left w:val="nil"/>
              <w:bottom w:val="nil"/>
              <w:right w:val="nil"/>
            </w:tcBorders>
          </w:tcPr>
          <w:p w:rsidR="00622DAE" w:rsidRDefault="00622DAE">
            <w:pPr>
              <w:pStyle w:val="ConsPlusNormal"/>
              <w:jc w:val="center"/>
            </w:pPr>
            <w:r>
              <w:t>1,84</w:t>
            </w:r>
          </w:p>
        </w:tc>
        <w:tc>
          <w:tcPr>
            <w:tcW w:w="857" w:type="dxa"/>
            <w:tcBorders>
              <w:top w:val="nil"/>
              <w:left w:val="nil"/>
              <w:bottom w:val="nil"/>
              <w:right w:val="nil"/>
            </w:tcBorders>
          </w:tcPr>
          <w:p w:rsidR="00622DAE" w:rsidRDefault="00622DAE">
            <w:pPr>
              <w:pStyle w:val="ConsPlusNormal"/>
              <w:jc w:val="center"/>
            </w:pPr>
            <w:r>
              <w:t>1,84</w:t>
            </w:r>
          </w:p>
        </w:tc>
        <w:tc>
          <w:tcPr>
            <w:tcW w:w="857" w:type="dxa"/>
            <w:tcBorders>
              <w:top w:val="nil"/>
              <w:left w:val="nil"/>
              <w:bottom w:val="nil"/>
              <w:right w:val="nil"/>
            </w:tcBorders>
          </w:tcPr>
          <w:p w:rsidR="00622DAE" w:rsidRDefault="00622DAE">
            <w:pPr>
              <w:pStyle w:val="ConsPlusNormal"/>
              <w:jc w:val="center"/>
            </w:pPr>
            <w:r>
              <w:t>1,84</w:t>
            </w:r>
          </w:p>
        </w:tc>
        <w:tc>
          <w:tcPr>
            <w:tcW w:w="857" w:type="dxa"/>
            <w:tcBorders>
              <w:top w:val="nil"/>
              <w:left w:val="nil"/>
              <w:bottom w:val="nil"/>
              <w:right w:val="nil"/>
            </w:tcBorders>
          </w:tcPr>
          <w:p w:rsidR="00622DAE" w:rsidRDefault="00622DAE">
            <w:pPr>
              <w:pStyle w:val="ConsPlusNormal"/>
              <w:jc w:val="center"/>
            </w:pPr>
            <w:r>
              <w:t>1,84</w:t>
            </w:r>
          </w:p>
        </w:tc>
        <w:tc>
          <w:tcPr>
            <w:tcW w:w="860" w:type="dxa"/>
            <w:tcBorders>
              <w:top w:val="nil"/>
              <w:left w:val="nil"/>
              <w:bottom w:val="nil"/>
              <w:right w:val="nil"/>
            </w:tcBorders>
          </w:tcPr>
          <w:p w:rsidR="00622DAE" w:rsidRDefault="00622DAE">
            <w:pPr>
              <w:pStyle w:val="ConsPlusNormal"/>
              <w:jc w:val="center"/>
            </w:pPr>
            <w:r>
              <w:t>1,84</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выезжающие из районов Крайнего Севера и приравненных к ним местностей</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2,55</w:t>
            </w:r>
          </w:p>
        </w:tc>
        <w:tc>
          <w:tcPr>
            <w:tcW w:w="857" w:type="dxa"/>
            <w:tcBorders>
              <w:top w:val="nil"/>
              <w:left w:val="nil"/>
              <w:bottom w:val="nil"/>
              <w:right w:val="nil"/>
            </w:tcBorders>
          </w:tcPr>
          <w:p w:rsidR="00622DAE" w:rsidRDefault="00622DAE">
            <w:pPr>
              <w:pStyle w:val="ConsPlusNormal"/>
              <w:jc w:val="center"/>
            </w:pPr>
            <w:r>
              <w:t>2,69</w:t>
            </w:r>
          </w:p>
        </w:tc>
        <w:tc>
          <w:tcPr>
            <w:tcW w:w="857" w:type="dxa"/>
            <w:tcBorders>
              <w:top w:val="nil"/>
              <w:left w:val="nil"/>
              <w:bottom w:val="nil"/>
              <w:right w:val="nil"/>
            </w:tcBorders>
          </w:tcPr>
          <w:p w:rsidR="00622DAE" w:rsidRDefault="00622DAE">
            <w:pPr>
              <w:pStyle w:val="ConsPlusNormal"/>
              <w:jc w:val="center"/>
            </w:pPr>
            <w:r>
              <w:t>2,41</w:t>
            </w:r>
          </w:p>
        </w:tc>
        <w:tc>
          <w:tcPr>
            <w:tcW w:w="857" w:type="dxa"/>
            <w:tcBorders>
              <w:top w:val="nil"/>
              <w:left w:val="nil"/>
              <w:bottom w:val="nil"/>
              <w:right w:val="nil"/>
            </w:tcBorders>
          </w:tcPr>
          <w:p w:rsidR="00622DAE" w:rsidRDefault="00622DAE">
            <w:pPr>
              <w:pStyle w:val="ConsPlusNormal"/>
              <w:jc w:val="center"/>
            </w:pPr>
            <w:r>
              <w:t>2,19</w:t>
            </w:r>
          </w:p>
        </w:tc>
        <w:tc>
          <w:tcPr>
            <w:tcW w:w="857" w:type="dxa"/>
            <w:tcBorders>
              <w:top w:val="nil"/>
              <w:left w:val="nil"/>
              <w:bottom w:val="nil"/>
              <w:right w:val="nil"/>
            </w:tcBorders>
          </w:tcPr>
          <w:p w:rsidR="00622DAE" w:rsidRDefault="00622DAE">
            <w:pPr>
              <w:pStyle w:val="ConsPlusNormal"/>
              <w:jc w:val="center"/>
            </w:pPr>
            <w:r>
              <w:t>2,1</w:t>
            </w:r>
          </w:p>
        </w:tc>
        <w:tc>
          <w:tcPr>
            <w:tcW w:w="857" w:type="dxa"/>
            <w:tcBorders>
              <w:top w:val="nil"/>
              <w:left w:val="nil"/>
              <w:bottom w:val="nil"/>
              <w:right w:val="nil"/>
            </w:tcBorders>
          </w:tcPr>
          <w:p w:rsidR="00622DAE" w:rsidRDefault="00622DAE">
            <w:pPr>
              <w:pStyle w:val="ConsPlusNormal"/>
              <w:jc w:val="center"/>
            </w:pPr>
            <w:r>
              <w:t>4,58</w:t>
            </w:r>
          </w:p>
        </w:tc>
        <w:tc>
          <w:tcPr>
            <w:tcW w:w="857" w:type="dxa"/>
            <w:tcBorders>
              <w:top w:val="nil"/>
              <w:left w:val="nil"/>
              <w:bottom w:val="nil"/>
              <w:right w:val="nil"/>
            </w:tcBorders>
          </w:tcPr>
          <w:p w:rsidR="00622DAE" w:rsidRDefault="00622DAE">
            <w:pPr>
              <w:pStyle w:val="ConsPlusNormal"/>
              <w:jc w:val="center"/>
            </w:pPr>
            <w:r>
              <w:t>4,58</w:t>
            </w:r>
          </w:p>
        </w:tc>
        <w:tc>
          <w:tcPr>
            <w:tcW w:w="857" w:type="dxa"/>
            <w:tcBorders>
              <w:top w:val="nil"/>
              <w:left w:val="nil"/>
              <w:bottom w:val="nil"/>
              <w:right w:val="nil"/>
            </w:tcBorders>
          </w:tcPr>
          <w:p w:rsidR="00622DAE" w:rsidRDefault="00622DAE">
            <w:pPr>
              <w:pStyle w:val="ConsPlusNormal"/>
              <w:jc w:val="center"/>
            </w:pPr>
            <w:r>
              <w:t>4,58</w:t>
            </w:r>
          </w:p>
        </w:tc>
        <w:tc>
          <w:tcPr>
            <w:tcW w:w="860" w:type="dxa"/>
            <w:tcBorders>
              <w:top w:val="nil"/>
              <w:left w:val="nil"/>
              <w:bottom w:val="nil"/>
              <w:right w:val="nil"/>
            </w:tcBorders>
          </w:tcPr>
          <w:p w:rsidR="00622DAE" w:rsidRDefault="00622DAE">
            <w:pPr>
              <w:pStyle w:val="ConsPlusNormal"/>
              <w:jc w:val="center"/>
            </w:pPr>
            <w:r>
              <w:t>25,5</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подлежащие переселению из закрытых административно-территориальных образований</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0,26</w:t>
            </w:r>
          </w:p>
        </w:tc>
        <w:tc>
          <w:tcPr>
            <w:tcW w:w="857" w:type="dxa"/>
            <w:tcBorders>
              <w:top w:val="nil"/>
              <w:left w:val="nil"/>
              <w:bottom w:val="nil"/>
              <w:right w:val="nil"/>
            </w:tcBorders>
          </w:tcPr>
          <w:p w:rsidR="00622DAE" w:rsidRDefault="00622DAE">
            <w:pPr>
              <w:pStyle w:val="ConsPlusNormal"/>
              <w:jc w:val="center"/>
            </w:pPr>
            <w:r>
              <w:t>0,23</w:t>
            </w:r>
          </w:p>
        </w:tc>
        <w:tc>
          <w:tcPr>
            <w:tcW w:w="857" w:type="dxa"/>
            <w:tcBorders>
              <w:top w:val="nil"/>
              <w:left w:val="nil"/>
              <w:bottom w:val="nil"/>
              <w:right w:val="nil"/>
            </w:tcBorders>
          </w:tcPr>
          <w:p w:rsidR="00622DAE" w:rsidRDefault="00622DAE">
            <w:pPr>
              <w:pStyle w:val="ConsPlusNormal"/>
              <w:jc w:val="center"/>
            </w:pPr>
            <w:r>
              <w:t>0,22</w:t>
            </w:r>
          </w:p>
        </w:tc>
        <w:tc>
          <w:tcPr>
            <w:tcW w:w="857" w:type="dxa"/>
            <w:tcBorders>
              <w:top w:val="nil"/>
              <w:left w:val="nil"/>
              <w:bottom w:val="nil"/>
              <w:right w:val="nil"/>
            </w:tcBorders>
          </w:tcPr>
          <w:p w:rsidR="00622DAE" w:rsidRDefault="00622DAE">
            <w:pPr>
              <w:pStyle w:val="ConsPlusNormal"/>
              <w:jc w:val="center"/>
            </w:pPr>
            <w:r>
              <w:t>0,21</w:t>
            </w:r>
          </w:p>
        </w:tc>
        <w:tc>
          <w:tcPr>
            <w:tcW w:w="857" w:type="dxa"/>
            <w:tcBorders>
              <w:top w:val="nil"/>
              <w:left w:val="nil"/>
              <w:bottom w:val="nil"/>
              <w:right w:val="nil"/>
            </w:tcBorders>
          </w:tcPr>
          <w:p w:rsidR="00622DAE" w:rsidRDefault="00622DAE">
            <w:pPr>
              <w:pStyle w:val="ConsPlusNormal"/>
              <w:jc w:val="center"/>
            </w:pPr>
            <w:r>
              <w:t>0,2</w:t>
            </w:r>
          </w:p>
        </w:tc>
        <w:tc>
          <w:tcPr>
            <w:tcW w:w="857" w:type="dxa"/>
            <w:tcBorders>
              <w:top w:val="nil"/>
              <w:left w:val="nil"/>
              <w:bottom w:val="nil"/>
              <w:right w:val="nil"/>
            </w:tcBorders>
          </w:tcPr>
          <w:p w:rsidR="00622DAE" w:rsidRDefault="00622DAE">
            <w:pPr>
              <w:pStyle w:val="ConsPlusNormal"/>
              <w:jc w:val="center"/>
            </w:pPr>
            <w:r>
              <w:t>0,45</w:t>
            </w:r>
          </w:p>
        </w:tc>
        <w:tc>
          <w:tcPr>
            <w:tcW w:w="857" w:type="dxa"/>
            <w:tcBorders>
              <w:top w:val="nil"/>
              <w:left w:val="nil"/>
              <w:bottom w:val="nil"/>
              <w:right w:val="nil"/>
            </w:tcBorders>
          </w:tcPr>
          <w:p w:rsidR="00622DAE" w:rsidRDefault="00622DAE">
            <w:pPr>
              <w:pStyle w:val="ConsPlusNormal"/>
              <w:jc w:val="center"/>
            </w:pPr>
            <w:r>
              <w:t>0,45</w:t>
            </w:r>
          </w:p>
        </w:tc>
        <w:tc>
          <w:tcPr>
            <w:tcW w:w="857" w:type="dxa"/>
            <w:tcBorders>
              <w:top w:val="nil"/>
              <w:left w:val="nil"/>
              <w:bottom w:val="nil"/>
              <w:right w:val="nil"/>
            </w:tcBorders>
          </w:tcPr>
          <w:p w:rsidR="00622DAE" w:rsidRDefault="00622DAE">
            <w:pPr>
              <w:pStyle w:val="ConsPlusNormal"/>
              <w:jc w:val="center"/>
            </w:pPr>
            <w:r>
              <w:t>0,45</w:t>
            </w:r>
          </w:p>
        </w:tc>
        <w:tc>
          <w:tcPr>
            <w:tcW w:w="860" w:type="dxa"/>
            <w:tcBorders>
              <w:top w:val="nil"/>
              <w:left w:val="nil"/>
              <w:bottom w:val="nil"/>
              <w:right w:val="nil"/>
            </w:tcBorders>
          </w:tcPr>
          <w:p w:rsidR="00622DAE" w:rsidRDefault="00622DAE">
            <w:pPr>
              <w:pStyle w:val="ConsPlusNormal"/>
              <w:jc w:val="center"/>
            </w:pPr>
            <w:r>
              <w:t>18,02</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подлежащие переселению с территории комплекса "Байконур"</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0,15</w:t>
            </w:r>
          </w:p>
        </w:tc>
        <w:tc>
          <w:tcPr>
            <w:tcW w:w="857" w:type="dxa"/>
            <w:tcBorders>
              <w:top w:val="nil"/>
              <w:left w:val="nil"/>
              <w:bottom w:val="nil"/>
              <w:right w:val="nil"/>
            </w:tcBorders>
          </w:tcPr>
          <w:p w:rsidR="00622DAE" w:rsidRDefault="00622DAE">
            <w:pPr>
              <w:pStyle w:val="ConsPlusNormal"/>
              <w:jc w:val="center"/>
            </w:pPr>
            <w:r>
              <w:t>0,64</w:t>
            </w:r>
          </w:p>
        </w:tc>
        <w:tc>
          <w:tcPr>
            <w:tcW w:w="857" w:type="dxa"/>
            <w:tcBorders>
              <w:top w:val="nil"/>
              <w:left w:val="nil"/>
              <w:bottom w:val="nil"/>
              <w:right w:val="nil"/>
            </w:tcBorders>
          </w:tcPr>
          <w:p w:rsidR="00622DAE" w:rsidRDefault="00622DAE">
            <w:pPr>
              <w:pStyle w:val="ConsPlusNormal"/>
              <w:jc w:val="center"/>
            </w:pPr>
            <w:r>
              <w:t>0,78</w:t>
            </w:r>
          </w:p>
        </w:tc>
        <w:tc>
          <w:tcPr>
            <w:tcW w:w="857" w:type="dxa"/>
            <w:tcBorders>
              <w:top w:val="nil"/>
              <w:left w:val="nil"/>
              <w:bottom w:val="nil"/>
              <w:right w:val="nil"/>
            </w:tcBorders>
          </w:tcPr>
          <w:p w:rsidR="00622DAE" w:rsidRDefault="00622DAE">
            <w:pPr>
              <w:pStyle w:val="ConsPlusNormal"/>
              <w:jc w:val="center"/>
            </w:pPr>
            <w:r>
              <w:t>0,79</w:t>
            </w:r>
          </w:p>
        </w:tc>
        <w:tc>
          <w:tcPr>
            <w:tcW w:w="857" w:type="dxa"/>
            <w:tcBorders>
              <w:top w:val="nil"/>
              <w:left w:val="nil"/>
              <w:bottom w:val="nil"/>
              <w:right w:val="nil"/>
            </w:tcBorders>
          </w:tcPr>
          <w:p w:rsidR="00622DAE" w:rsidRDefault="00622DAE">
            <w:pPr>
              <w:pStyle w:val="ConsPlusNormal"/>
              <w:jc w:val="center"/>
            </w:pPr>
            <w:r>
              <w:t>0,79</w:t>
            </w:r>
          </w:p>
        </w:tc>
        <w:tc>
          <w:tcPr>
            <w:tcW w:w="857" w:type="dxa"/>
            <w:tcBorders>
              <w:top w:val="nil"/>
              <w:left w:val="nil"/>
              <w:bottom w:val="nil"/>
              <w:right w:val="nil"/>
            </w:tcBorders>
          </w:tcPr>
          <w:p w:rsidR="00622DAE" w:rsidRDefault="00622DAE">
            <w:pPr>
              <w:pStyle w:val="ConsPlusNormal"/>
              <w:jc w:val="center"/>
            </w:pPr>
            <w:r>
              <w:t>0,79</w:t>
            </w:r>
          </w:p>
        </w:tc>
        <w:tc>
          <w:tcPr>
            <w:tcW w:w="857" w:type="dxa"/>
            <w:tcBorders>
              <w:top w:val="nil"/>
              <w:left w:val="nil"/>
              <w:bottom w:val="nil"/>
              <w:right w:val="nil"/>
            </w:tcBorders>
          </w:tcPr>
          <w:p w:rsidR="00622DAE" w:rsidRDefault="00622DAE">
            <w:pPr>
              <w:pStyle w:val="ConsPlusNormal"/>
              <w:jc w:val="center"/>
            </w:pPr>
            <w:r>
              <w:t>0,79</w:t>
            </w:r>
          </w:p>
        </w:tc>
        <w:tc>
          <w:tcPr>
            <w:tcW w:w="860" w:type="dxa"/>
            <w:tcBorders>
              <w:top w:val="nil"/>
              <w:left w:val="nil"/>
              <w:bottom w:val="nil"/>
              <w:right w:val="nil"/>
            </w:tcBorders>
          </w:tcPr>
          <w:p w:rsidR="00622DAE" w:rsidRDefault="00622DAE">
            <w:pPr>
              <w:pStyle w:val="ConsPlusNormal"/>
              <w:jc w:val="center"/>
            </w:pPr>
            <w:r>
              <w:t>0,79</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 xml:space="preserve">граждане отдельных категорий, установленных </w:t>
            </w:r>
            <w:hyperlink r:id="rId44" w:history="1">
              <w:r>
                <w:rPr>
                  <w:color w:val="0000FF"/>
                </w:rPr>
                <w:t>Указом</w:t>
              </w:r>
            </w:hyperlink>
            <w:r>
              <w:t xml:space="preserve"> Президента Российской Федерации от 22 марта 2018 г. N 116 "Об обеспечении жилыми помещениями отдельных категорий граждан Российской </w:t>
            </w:r>
            <w:r>
              <w:lastRenderedPageBreak/>
              <w:t>Федерации, проживающих на территориях Республики Крым и г. Севастополя"</w:t>
            </w:r>
          </w:p>
        </w:tc>
        <w:tc>
          <w:tcPr>
            <w:tcW w:w="1077" w:type="dxa"/>
            <w:tcBorders>
              <w:top w:val="nil"/>
              <w:left w:val="nil"/>
              <w:bottom w:val="nil"/>
              <w:right w:val="nil"/>
            </w:tcBorders>
          </w:tcPr>
          <w:p w:rsidR="00622DAE" w:rsidRDefault="00622DAE">
            <w:pPr>
              <w:pStyle w:val="ConsPlusNormal"/>
              <w:jc w:val="center"/>
            </w:pPr>
            <w:r>
              <w:lastRenderedPageBreak/>
              <w:t>тыс. семей</w:t>
            </w:r>
          </w:p>
        </w:tc>
        <w:tc>
          <w:tcPr>
            <w:tcW w:w="1418"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0,13</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0,11</w:t>
            </w:r>
          </w:p>
        </w:tc>
        <w:tc>
          <w:tcPr>
            <w:tcW w:w="857" w:type="dxa"/>
            <w:tcBorders>
              <w:top w:val="nil"/>
              <w:left w:val="nil"/>
              <w:bottom w:val="nil"/>
              <w:right w:val="nil"/>
            </w:tcBorders>
          </w:tcPr>
          <w:p w:rsidR="00622DAE" w:rsidRDefault="00622DAE">
            <w:pPr>
              <w:pStyle w:val="ConsPlusNormal"/>
              <w:jc w:val="center"/>
            </w:pPr>
            <w:r>
              <w:t>0,11</w:t>
            </w:r>
          </w:p>
        </w:tc>
        <w:tc>
          <w:tcPr>
            <w:tcW w:w="857" w:type="dxa"/>
            <w:tcBorders>
              <w:top w:val="nil"/>
              <w:left w:val="nil"/>
              <w:bottom w:val="nil"/>
              <w:right w:val="nil"/>
            </w:tcBorders>
          </w:tcPr>
          <w:p w:rsidR="00622DAE" w:rsidRDefault="00622DAE">
            <w:pPr>
              <w:pStyle w:val="ConsPlusNormal"/>
              <w:jc w:val="center"/>
            </w:pPr>
            <w:r>
              <w:t>0,11</w:t>
            </w:r>
          </w:p>
        </w:tc>
        <w:tc>
          <w:tcPr>
            <w:tcW w:w="857" w:type="dxa"/>
            <w:tcBorders>
              <w:top w:val="nil"/>
              <w:left w:val="nil"/>
              <w:bottom w:val="nil"/>
              <w:right w:val="nil"/>
            </w:tcBorders>
          </w:tcPr>
          <w:p w:rsidR="00622DAE" w:rsidRDefault="00622DAE">
            <w:pPr>
              <w:pStyle w:val="ConsPlusNormal"/>
              <w:jc w:val="center"/>
            </w:pPr>
            <w:r>
              <w:t>0,11</w:t>
            </w:r>
          </w:p>
        </w:tc>
        <w:tc>
          <w:tcPr>
            <w:tcW w:w="857" w:type="dxa"/>
            <w:tcBorders>
              <w:top w:val="nil"/>
              <w:left w:val="nil"/>
              <w:bottom w:val="nil"/>
              <w:right w:val="nil"/>
            </w:tcBorders>
          </w:tcPr>
          <w:p w:rsidR="00622DAE" w:rsidRDefault="00622DAE">
            <w:pPr>
              <w:pStyle w:val="ConsPlusNormal"/>
              <w:jc w:val="center"/>
            </w:pPr>
            <w:r>
              <w:t>0,11</w:t>
            </w:r>
          </w:p>
        </w:tc>
        <w:tc>
          <w:tcPr>
            <w:tcW w:w="860" w:type="dxa"/>
            <w:tcBorders>
              <w:top w:val="nil"/>
              <w:left w:val="nil"/>
              <w:bottom w:val="nil"/>
              <w:right w:val="nil"/>
            </w:tcBorders>
          </w:tcPr>
          <w:p w:rsidR="00622DAE" w:rsidRDefault="00622DAE">
            <w:pPr>
              <w:pStyle w:val="ConsPlusNormal"/>
              <w:jc w:val="center"/>
            </w:pPr>
            <w:r>
              <w:t>0,39</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прокуроры органов прокуратуры Российской Федерации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0,09</w:t>
            </w:r>
          </w:p>
        </w:tc>
        <w:tc>
          <w:tcPr>
            <w:tcW w:w="857" w:type="dxa"/>
            <w:tcBorders>
              <w:top w:val="nil"/>
              <w:left w:val="nil"/>
              <w:bottom w:val="nil"/>
              <w:right w:val="nil"/>
            </w:tcBorders>
          </w:tcPr>
          <w:p w:rsidR="00622DAE" w:rsidRDefault="00622DAE">
            <w:pPr>
              <w:pStyle w:val="ConsPlusNormal"/>
              <w:jc w:val="center"/>
            </w:pPr>
            <w:r>
              <w:t>0,09</w:t>
            </w:r>
          </w:p>
        </w:tc>
        <w:tc>
          <w:tcPr>
            <w:tcW w:w="857" w:type="dxa"/>
            <w:tcBorders>
              <w:top w:val="nil"/>
              <w:left w:val="nil"/>
              <w:bottom w:val="nil"/>
              <w:right w:val="nil"/>
            </w:tcBorders>
          </w:tcPr>
          <w:p w:rsidR="00622DAE" w:rsidRDefault="00622DAE">
            <w:pPr>
              <w:pStyle w:val="ConsPlusNormal"/>
              <w:jc w:val="center"/>
            </w:pPr>
            <w:r>
              <w:t>0,08</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60" w:type="dxa"/>
            <w:tcBorders>
              <w:top w:val="nil"/>
              <w:left w:val="nil"/>
              <w:bottom w:val="nil"/>
              <w:right w:val="nil"/>
            </w:tcBorders>
          </w:tcPr>
          <w:p w:rsidR="00622DAE" w:rsidRDefault="00622DAE">
            <w:pPr>
              <w:pStyle w:val="ConsPlusNormal"/>
              <w:jc w:val="center"/>
            </w:pPr>
            <w:r>
              <w:t>0,05</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сотрудники Следственного комитета Российской Федерации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0,04</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60" w:type="dxa"/>
            <w:tcBorders>
              <w:top w:val="nil"/>
              <w:left w:val="nil"/>
              <w:bottom w:val="nil"/>
              <w:right w:val="nil"/>
            </w:tcBorders>
          </w:tcPr>
          <w:p w:rsidR="00622DAE" w:rsidRDefault="00622DAE">
            <w:pPr>
              <w:pStyle w:val="ConsPlusNormal"/>
              <w:jc w:val="center"/>
            </w:pPr>
            <w:r>
              <w:t>0,05</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отдельные категории граждан, обеспечение жильем которых осуществляет Управление делами Президента Российской Федерации</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0,08</w:t>
            </w:r>
          </w:p>
        </w:tc>
        <w:tc>
          <w:tcPr>
            <w:tcW w:w="857" w:type="dxa"/>
            <w:tcBorders>
              <w:top w:val="nil"/>
              <w:left w:val="nil"/>
              <w:bottom w:val="nil"/>
              <w:right w:val="nil"/>
            </w:tcBorders>
          </w:tcPr>
          <w:p w:rsidR="00622DAE" w:rsidRDefault="00622DAE">
            <w:pPr>
              <w:pStyle w:val="ConsPlusNormal"/>
              <w:jc w:val="center"/>
            </w:pPr>
            <w:r>
              <w:t>0,06</w:t>
            </w:r>
          </w:p>
        </w:tc>
        <w:tc>
          <w:tcPr>
            <w:tcW w:w="857" w:type="dxa"/>
            <w:tcBorders>
              <w:top w:val="nil"/>
              <w:left w:val="nil"/>
              <w:bottom w:val="nil"/>
              <w:right w:val="nil"/>
            </w:tcBorders>
          </w:tcPr>
          <w:p w:rsidR="00622DAE" w:rsidRDefault="00622DAE">
            <w:pPr>
              <w:pStyle w:val="ConsPlusNormal"/>
              <w:jc w:val="center"/>
            </w:pPr>
            <w:r>
              <w:t>0,06</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0,05</w:t>
            </w:r>
          </w:p>
        </w:tc>
        <w:tc>
          <w:tcPr>
            <w:tcW w:w="857" w:type="dxa"/>
            <w:tcBorders>
              <w:top w:val="nil"/>
              <w:left w:val="nil"/>
              <w:bottom w:val="nil"/>
              <w:right w:val="nil"/>
            </w:tcBorders>
          </w:tcPr>
          <w:p w:rsidR="00622DAE" w:rsidRDefault="00622DAE">
            <w:pPr>
              <w:pStyle w:val="ConsPlusNormal"/>
              <w:jc w:val="center"/>
            </w:pPr>
            <w:r>
              <w:t>0,06</w:t>
            </w:r>
          </w:p>
        </w:tc>
        <w:tc>
          <w:tcPr>
            <w:tcW w:w="857" w:type="dxa"/>
            <w:tcBorders>
              <w:top w:val="nil"/>
              <w:left w:val="nil"/>
              <w:bottom w:val="nil"/>
              <w:right w:val="nil"/>
            </w:tcBorders>
          </w:tcPr>
          <w:p w:rsidR="00622DAE" w:rsidRDefault="00622DAE">
            <w:pPr>
              <w:pStyle w:val="ConsPlusNormal"/>
              <w:jc w:val="center"/>
            </w:pPr>
            <w:r>
              <w:t>0,06</w:t>
            </w:r>
          </w:p>
        </w:tc>
        <w:tc>
          <w:tcPr>
            <w:tcW w:w="860" w:type="dxa"/>
            <w:tcBorders>
              <w:top w:val="nil"/>
              <w:left w:val="nil"/>
              <w:bottom w:val="nil"/>
              <w:right w:val="nil"/>
            </w:tcBorders>
          </w:tcPr>
          <w:p w:rsidR="00622DAE" w:rsidRDefault="00622DAE">
            <w:pPr>
              <w:pStyle w:val="ConsPlusNormal"/>
              <w:jc w:val="center"/>
            </w:pPr>
            <w:r>
              <w:t>0,06</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переселяемые из жилых помещений, расположенных в зоне Байкало-Амурской магистрали, признанных непригодными для проживания</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0,35</w:t>
            </w:r>
          </w:p>
        </w:tc>
        <w:tc>
          <w:tcPr>
            <w:tcW w:w="857" w:type="dxa"/>
            <w:tcBorders>
              <w:top w:val="nil"/>
              <w:left w:val="nil"/>
              <w:bottom w:val="nil"/>
              <w:right w:val="nil"/>
            </w:tcBorders>
          </w:tcPr>
          <w:p w:rsidR="00622DAE" w:rsidRDefault="00622DAE">
            <w:pPr>
              <w:pStyle w:val="ConsPlusNormal"/>
              <w:jc w:val="center"/>
            </w:pPr>
            <w:r>
              <w:t>0,23</w:t>
            </w:r>
          </w:p>
        </w:tc>
        <w:tc>
          <w:tcPr>
            <w:tcW w:w="857" w:type="dxa"/>
            <w:tcBorders>
              <w:top w:val="nil"/>
              <w:left w:val="nil"/>
              <w:bottom w:val="nil"/>
              <w:right w:val="nil"/>
            </w:tcBorders>
          </w:tcPr>
          <w:p w:rsidR="00622DAE" w:rsidRDefault="00622DAE">
            <w:pPr>
              <w:pStyle w:val="ConsPlusNormal"/>
              <w:jc w:val="center"/>
            </w:pPr>
            <w:r>
              <w:t>0,22</w:t>
            </w:r>
          </w:p>
        </w:tc>
        <w:tc>
          <w:tcPr>
            <w:tcW w:w="857" w:type="dxa"/>
            <w:tcBorders>
              <w:top w:val="nil"/>
              <w:left w:val="nil"/>
              <w:bottom w:val="nil"/>
              <w:right w:val="nil"/>
            </w:tcBorders>
          </w:tcPr>
          <w:p w:rsidR="00622DAE" w:rsidRDefault="00622DAE">
            <w:pPr>
              <w:pStyle w:val="ConsPlusNormal"/>
              <w:jc w:val="center"/>
            </w:pPr>
            <w:r>
              <w:t>0,21</w:t>
            </w:r>
          </w:p>
        </w:tc>
        <w:tc>
          <w:tcPr>
            <w:tcW w:w="857" w:type="dxa"/>
            <w:tcBorders>
              <w:top w:val="nil"/>
              <w:left w:val="nil"/>
              <w:bottom w:val="nil"/>
              <w:right w:val="nil"/>
            </w:tcBorders>
          </w:tcPr>
          <w:p w:rsidR="00622DAE" w:rsidRDefault="00622DAE">
            <w:pPr>
              <w:pStyle w:val="ConsPlusNormal"/>
              <w:jc w:val="center"/>
            </w:pPr>
            <w:r>
              <w:t>0,2</w:t>
            </w:r>
          </w:p>
        </w:tc>
        <w:tc>
          <w:tcPr>
            <w:tcW w:w="857" w:type="dxa"/>
            <w:tcBorders>
              <w:top w:val="nil"/>
              <w:left w:val="nil"/>
              <w:bottom w:val="nil"/>
              <w:right w:val="nil"/>
            </w:tcBorders>
          </w:tcPr>
          <w:p w:rsidR="00622DAE" w:rsidRDefault="00622DAE">
            <w:pPr>
              <w:pStyle w:val="ConsPlusNormal"/>
              <w:jc w:val="center"/>
            </w:pPr>
            <w:r>
              <w:t>0,2</w:t>
            </w:r>
          </w:p>
        </w:tc>
        <w:tc>
          <w:tcPr>
            <w:tcW w:w="857" w:type="dxa"/>
            <w:tcBorders>
              <w:top w:val="nil"/>
              <w:left w:val="nil"/>
              <w:bottom w:val="nil"/>
              <w:right w:val="nil"/>
            </w:tcBorders>
          </w:tcPr>
          <w:p w:rsidR="00622DAE" w:rsidRDefault="00622DAE">
            <w:pPr>
              <w:pStyle w:val="ConsPlusNormal"/>
              <w:jc w:val="center"/>
            </w:pPr>
            <w:r>
              <w:t>0,2</w:t>
            </w:r>
          </w:p>
        </w:tc>
        <w:tc>
          <w:tcPr>
            <w:tcW w:w="857" w:type="dxa"/>
            <w:tcBorders>
              <w:top w:val="nil"/>
              <w:left w:val="nil"/>
              <w:bottom w:val="nil"/>
              <w:right w:val="nil"/>
            </w:tcBorders>
          </w:tcPr>
          <w:p w:rsidR="00622DAE" w:rsidRDefault="00622DAE">
            <w:pPr>
              <w:pStyle w:val="ConsPlusNormal"/>
              <w:jc w:val="center"/>
            </w:pPr>
            <w:r>
              <w:t>0,2</w:t>
            </w:r>
          </w:p>
        </w:tc>
        <w:tc>
          <w:tcPr>
            <w:tcW w:w="860" w:type="dxa"/>
            <w:tcBorders>
              <w:top w:val="nil"/>
              <w:left w:val="nil"/>
              <w:bottom w:val="nil"/>
              <w:right w:val="nil"/>
            </w:tcBorders>
          </w:tcPr>
          <w:p w:rsidR="00622DAE" w:rsidRDefault="00622DAE">
            <w:pPr>
              <w:pStyle w:val="ConsPlusNormal"/>
              <w:jc w:val="center"/>
            </w:pPr>
            <w:r>
              <w:t>0,2</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граждане, переселяемые из не предназначенных для проживания строений, созданных в период промышленного освоения Сибири и Дальнего Востока</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0,25</w:t>
            </w:r>
          </w:p>
        </w:tc>
        <w:tc>
          <w:tcPr>
            <w:tcW w:w="857" w:type="dxa"/>
            <w:tcBorders>
              <w:top w:val="nil"/>
              <w:left w:val="nil"/>
              <w:bottom w:val="nil"/>
              <w:right w:val="nil"/>
            </w:tcBorders>
          </w:tcPr>
          <w:p w:rsidR="00622DAE" w:rsidRDefault="00622DAE">
            <w:pPr>
              <w:pStyle w:val="ConsPlusNormal"/>
              <w:jc w:val="center"/>
            </w:pPr>
            <w:r>
              <w:t>0,24</w:t>
            </w:r>
          </w:p>
        </w:tc>
        <w:tc>
          <w:tcPr>
            <w:tcW w:w="857" w:type="dxa"/>
            <w:tcBorders>
              <w:top w:val="nil"/>
              <w:left w:val="nil"/>
              <w:bottom w:val="nil"/>
              <w:right w:val="nil"/>
            </w:tcBorders>
          </w:tcPr>
          <w:p w:rsidR="00622DAE" w:rsidRDefault="00622DAE">
            <w:pPr>
              <w:pStyle w:val="ConsPlusNormal"/>
              <w:jc w:val="center"/>
            </w:pPr>
            <w:r>
              <w:t>0,24</w:t>
            </w:r>
          </w:p>
        </w:tc>
        <w:tc>
          <w:tcPr>
            <w:tcW w:w="857" w:type="dxa"/>
            <w:tcBorders>
              <w:top w:val="nil"/>
              <w:left w:val="nil"/>
              <w:bottom w:val="nil"/>
              <w:right w:val="nil"/>
            </w:tcBorders>
          </w:tcPr>
          <w:p w:rsidR="00622DAE" w:rsidRDefault="00622DAE">
            <w:pPr>
              <w:pStyle w:val="ConsPlusNormal"/>
              <w:jc w:val="center"/>
            </w:pPr>
            <w:r>
              <w:t>0,24</w:t>
            </w:r>
          </w:p>
        </w:tc>
        <w:tc>
          <w:tcPr>
            <w:tcW w:w="857" w:type="dxa"/>
            <w:tcBorders>
              <w:top w:val="nil"/>
              <w:left w:val="nil"/>
              <w:bottom w:val="nil"/>
              <w:right w:val="nil"/>
            </w:tcBorders>
          </w:tcPr>
          <w:p w:rsidR="00622DAE" w:rsidRDefault="00622DAE">
            <w:pPr>
              <w:pStyle w:val="ConsPlusNormal"/>
              <w:jc w:val="center"/>
            </w:pPr>
            <w:r>
              <w:t>0,24</w:t>
            </w:r>
          </w:p>
        </w:tc>
        <w:tc>
          <w:tcPr>
            <w:tcW w:w="860" w:type="dxa"/>
            <w:tcBorders>
              <w:top w:val="nil"/>
              <w:left w:val="nil"/>
              <w:bottom w:val="nil"/>
              <w:right w:val="nil"/>
            </w:tcBorders>
          </w:tcPr>
          <w:p w:rsidR="00622DAE" w:rsidRDefault="00622DAE">
            <w:pPr>
              <w:pStyle w:val="ConsPlusNormal"/>
              <w:jc w:val="center"/>
            </w:pPr>
            <w:r>
              <w:t>7,96</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молодые ученые</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0,15</w:t>
            </w:r>
          </w:p>
        </w:tc>
        <w:tc>
          <w:tcPr>
            <w:tcW w:w="857" w:type="dxa"/>
            <w:tcBorders>
              <w:top w:val="nil"/>
              <w:left w:val="nil"/>
              <w:bottom w:val="nil"/>
              <w:right w:val="nil"/>
            </w:tcBorders>
          </w:tcPr>
          <w:p w:rsidR="00622DAE" w:rsidRDefault="00622DAE">
            <w:pPr>
              <w:pStyle w:val="ConsPlusNormal"/>
              <w:jc w:val="center"/>
            </w:pPr>
            <w:r>
              <w:t>0,24</w:t>
            </w:r>
          </w:p>
        </w:tc>
        <w:tc>
          <w:tcPr>
            <w:tcW w:w="857" w:type="dxa"/>
            <w:tcBorders>
              <w:top w:val="nil"/>
              <w:left w:val="nil"/>
              <w:bottom w:val="nil"/>
              <w:right w:val="nil"/>
            </w:tcBorders>
          </w:tcPr>
          <w:p w:rsidR="00622DAE" w:rsidRDefault="00622DAE">
            <w:pPr>
              <w:pStyle w:val="ConsPlusNormal"/>
              <w:jc w:val="center"/>
            </w:pPr>
            <w:r>
              <w:t>0,13</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60" w:type="dxa"/>
            <w:tcBorders>
              <w:top w:val="nil"/>
              <w:left w:val="nil"/>
              <w:bottom w:val="nil"/>
              <w:right w:val="nil"/>
            </w:tcBorders>
          </w:tcPr>
          <w:p w:rsidR="00622DAE" w:rsidRDefault="00622DAE">
            <w:pPr>
              <w:pStyle w:val="ConsPlusNormal"/>
              <w:jc w:val="center"/>
            </w:pPr>
            <w:r>
              <w:t>0,12</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федеральные государственные гражданские служащие</w:t>
            </w:r>
          </w:p>
        </w:tc>
        <w:tc>
          <w:tcPr>
            <w:tcW w:w="1077" w:type="dxa"/>
            <w:tcBorders>
              <w:top w:val="nil"/>
              <w:left w:val="nil"/>
              <w:bottom w:val="nil"/>
              <w:right w:val="nil"/>
            </w:tcBorders>
          </w:tcPr>
          <w:p w:rsidR="00622DAE" w:rsidRDefault="00622DAE">
            <w:pPr>
              <w:pStyle w:val="ConsPlusNormal"/>
              <w:jc w:val="center"/>
            </w:pPr>
            <w:r>
              <w:t>тыс. семей</w:t>
            </w:r>
          </w:p>
        </w:tc>
        <w:tc>
          <w:tcPr>
            <w:tcW w:w="1418" w:type="dxa"/>
            <w:tcBorders>
              <w:top w:val="nil"/>
              <w:left w:val="nil"/>
              <w:bottom w:val="nil"/>
              <w:right w:val="nil"/>
            </w:tcBorders>
          </w:tcPr>
          <w:p w:rsidR="00622DAE" w:rsidRDefault="00622DAE">
            <w:pPr>
              <w:pStyle w:val="ConsPlusNormal"/>
              <w:jc w:val="center"/>
            </w:pPr>
            <w:r>
              <w:t>0,51</w:t>
            </w:r>
          </w:p>
        </w:tc>
        <w:tc>
          <w:tcPr>
            <w:tcW w:w="857" w:type="dxa"/>
            <w:tcBorders>
              <w:top w:val="nil"/>
              <w:left w:val="nil"/>
              <w:bottom w:val="nil"/>
              <w:right w:val="nil"/>
            </w:tcBorders>
          </w:tcPr>
          <w:p w:rsidR="00622DAE" w:rsidRDefault="00622DAE">
            <w:pPr>
              <w:pStyle w:val="ConsPlusNormal"/>
              <w:jc w:val="center"/>
            </w:pPr>
            <w:r>
              <w:t>0,48</w:t>
            </w:r>
          </w:p>
        </w:tc>
        <w:tc>
          <w:tcPr>
            <w:tcW w:w="857" w:type="dxa"/>
            <w:tcBorders>
              <w:top w:val="nil"/>
              <w:left w:val="nil"/>
              <w:bottom w:val="nil"/>
              <w:right w:val="nil"/>
            </w:tcBorders>
          </w:tcPr>
          <w:p w:rsidR="00622DAE" w:rsidRDefault="00622DAE">
            <w:pPr>
              <w:pStyle w:val="ConsPlusNormal"/>
              <w:jc w:val="center"/>
            </w:pPr>
            <w:r>
              <w:t>0,46</w:t>
            </w:r>
          </w:p>
        </w:tc>
        <w:tc>
          <w:tcPr>
            <w:tcW w:w="857" w:type="dxa"/>
            <w:tcBorders>
              <w:top w:val="nil"/>
              <w:left w:val="nil"/>
              <w:bottom w:val="nil"/>
              <w:right w:val="nil"/>
            </w:tcBorders>
          </w:tcPr>
          <w:p w:rsidR="00622DAE" w:rsidRDefault="00622DAE">
            <w:pPr>
              <w:pStyle w:val="ConsPlusNormal"/>
              <w:jc w:val="center"/>
            </w:pPr>
            <w:r>
              <w:t>0,44</w:t>
            </w:r>
          </w:p>
        </w:tc>
        <w:tc>
          <w:tcPr>
            <w:tcW w:w="857" w:type="dxa"/>
            <w:tcBorders>
              <w:top w:val="nil"/>
              <w:left w:val="nil"/>
              <w:bottom w:val="nil"/>
              <w:right w:val="nil"/>
            </w:tcBorders>
          </w:tcPr>
          <w:p w:rsidR="00622DAE" w:rsidRDefault="00622DAE">
            <w:pPr>
              <w:pStyle w:val="ConsPlusNormal"/>
              <w:jc w:val="center"/>
            </w:pPr>
            <w:r>
              <w:t>0,42</w:t>
            </w:r>
          </w:p>
        </w:tc>
        <w:tc>
          <w:tcPr>
            <w:tcW w:w="857" w:type="dxa"/>
            <w:tcBorders>
              <w:top w:val="nil"/>
              <w:left w:val="nil"/>
              <w:bottom w:val="nil"/>
              <w:right w:val="nil"/>
            </w:tcBorders>
          </w:tcPr>
          <w:p w:rsidR="00622DAE" w:rsidRDefault="00622DAE">
            <w:pPr>
              <w:pStyle w:val="ConsPlusNormal"/>
              <w:jc w:val="center"/>
            </w:pPr>
            <w:r>
              <w:t>0,42</w:t>
            </w:r>
          </w:p>
        </w:tc>
        <w:tc>
          <w:tcPr>
            <w:tcW w:w="857" w:type="dxa"/>
            <w:tcBorders>
              <w:top w:val="nil"/>
              <w:left w:val="nil"/>
              <w:bottom w:val="nil"/>
              <w:right w:val="nil"/>
            </w:tcBorders>
          </w:tcPr>
          <w:p w:rsidR="00622DAE" w:rsidRDefault="00622DAE">
            <w:pPr>
              <w:pStyle w:val="ConsPlusNormal"/>
              <w:jc w:val="center"/>
            </w:pPr>
            <w:r>
              <w:t>0,42</w:t>
            </w:r>
          </w:p>
        </w:tc>
        <w:tc>
          <w:tcPr>
            <w:tcW w:w="857" w:type="dxa"/>
            <w:tcBorders>
              <w:top w:val="nil"/>
              <w:left w:val="nil"/>
              <w:bottom w:val="nil"/>
              <w:right w:val="nil"/>
            </w:tcBorders>
          </w:tcPr>
          <w:p w:rsidR="00622DAE" w:rsidRDefault="00622DAE">
            <w:pPr>
              <w:pStyle w:val="ConsPlusNormal"/>
              <w:jc w:val="center"/>
            </w:pPr>
            <w:r>
              <w:t>0,42</w:t>
            </w:r>
          </w:p>
        </w:tc>
        <w:tc>
          <w:tcPr>
            <w:tcW w:w="860" w:type="dxa"/>
            <w:tcBorders>
              <w:top w:val="nil"/>
              <w:left w:val="nil"/>
              <w:bottom w:val="nil"/>
              <w:right w:val="nil"/>
            </w:tcBorders>
          </w:tcPr>
          <w:p w:rsidR="00622DAE" w:rsidRDefault="00622DAE">
            <w:pPr>
              <w:pStyle w:val="ConsPlusNormal"/>
              <w:jc w:val="center"/>
            </w:pPr>
            <w:r>
              <w:t>0,7</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ind w:left="284"/>
            </w:pPr>
            <w:r>
              <w:t xml:space="preserve">граждане, переселяемые из оползневой зоны Чеченской </w:t>
            </w:r>
            <w:r>
              <w:lastRenderedPageBreak/>
              <w:t>Республики</w:t>
            </w:r>
          </w:p>
        </w:tc>
        <w:tc>
          <w:tcPr>
            <w:tcW w:w="1077" w:type="dxa"/>
            <w:tcBorders>
              <w:top w:val="nil"/>
              <w:left w:val="nil"/>
              <w:bottom w:val="nil"/>
              <w:right w:val="nil"/>
            </w:tcBorders>
          </w:tcPr>
          <w:p w:rsidR="00622DAE" w:rsidRDefault="00622DAE">
            <w:pPr>
              <w:pStyle w:val="ConsPlusNormal"/>
              <w:jc w:val="center"/>
            </w:pPr>
            <w:r>
              <w:lastRenderedPageBreak/>
              <w:t>тыс. семей</w:t>
            </w:r>
          </w:p>
        </w:tc>
        <w:tc>
          <w:tcPr>
            <w:tcW w:w="1418" w:type="dxa"/>
            <w:tcBorders>
              <w:top w:val="nil"/>
              <w:left w:val="nil"/>
              <w:bottom w:val="nil"/>
              <w:right w:val="nil"/>
            </w:tcBorders>
          </w:tcPr>
          <w:p w:rsidR="00622DAE" w:rsidRDefault="00622DAE">
            <w:pPr>
              <w:pStyle w:val="ConsPlusNormal"/>
              <w:jc w:val="center"/>
            </w:pPr>
            <w:r>
              <w:t>-</w:t>
            </w:r>
          </w:p>
        </w:tc>
        <w:tc>
          <w:tcPr>
            <w:tcW w:w="857" w:type="dxa"/>
            <w:tcBorders>
              <w:top w:val="nil"/>
              <w:left w:val="nil"/>
              <w:bottom w:val="nil"/>
              <w:right w:val="nil"/>
            </w:tcBorders>
          </w:tcPr>
          <w:p w:rsidR="00622DAE" w:rsidRDefault="00622DAE">
            <w:pPr>
              <w:pStyle w:val="ConsPlusNormal"/>
              <w:jc w:val="center"/>
            </w:pPr>
            <w:r>
              <w:t>0,14</w:t>
            </w:r>
          </w:p>
        </w:tc>
        <w:tc>
          <w:tcPr>
            <w:tcW w:w="857" w:type="dxa"/>
            <w:tcBorders>
              <w:top w:val="nil"/>
              <w:left w:val="nil"/>
              <w:bottom w:val="nil"/>
              <w:right w:val="nil"/>
            </w:tcBorders>
          </w:tcPr>
          <w:p w:rsidR="00622DAE" w:rsidRDefault="00622DAE">
            <w:pPr>
              <w:pStyle w:val="ConsPlusNormal"/>
              <w:jc w:val="center"/>
            </w:pPr>
            <w:r>
              <w:t>0,13</w:t>
            </w:r>
          </w:p>
        </w:tc>
        <w:tc>
          <w:tcPr>
            <w:tcW w:w="857" w:type="dxa"/>
            <w:tcBorders>
              <w:top w:val="nil"/>
              <w:left w:val="nil"/>
              <w:bottom w:val="nil"/>
              <w:right w:val="nil"/>
            </w:tcBorders>
          </w:tcPr>
          <w:p w:rsidR="00622DAE" w:rsidRDefault="00622DAE">
            <w:pPr>
              <w:pStyle w:val="ConsPlusNormal"/>
              <w:jc w:val="center"/>
            </w:pPr>
            <w:r>
              <w:t>0,13</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57" w:type="dxa"/>
            <w:tcBorders>
              <w:top w:val="nil"/>
              <w:left w:val="nil"/>
              <w:bottom w:val="nil"/>
              <w:right w:val="nil"/>
            </w:tcBorders>
          </w:tcPr>
          <w:p w:rsidR="00622DAE" w:rsidRDefault="00622DAE">
            <w:pPr>
              <w:pStyle w:val="ConsPlusNormal"/>
              <w:jc w:val="center"/>
            </w:pPr>
            <w:r>
              <w:t>0,12</w:t>
            </w:r>
          </w:p>
        </w:tc>
        <w:tc>
          <w:tcPr>
            <w:tcW w:w="860" w:type="dxa"/>
            <w:tcBorders>
              <w:top w:val="nil"/>
              <w:left w:val="nil"/>
              <w:bottom w:val="nil"/>
              <w:right w:val="nil"/>
            </w:tcBorders>
          </w:tcPr>
          <w:p w:rsidR="00622DAE" w:rsidRDefault="00622DAE">
            <w:pPr>
              <w:pStyle w:val="ConsPlusNormal"/>
              <w:jc w:val="center"/>
            </w:pPr>
            <w:r>
              <w:t>2,86</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pPr>
            <w:r>
              <w:t>Доля молодых семей, получивших свидетельство о праве на получение социальной выплаты на приобретение (строительство) жилого помещения, в общем количестве молодых семей, нуждающихся в улучшении жилищных условий по состоянию на 1 января 2015 г.</w:t>
            </w:r>
          </w:p>
        </w:tc>
        <w:tc>
          <w:tcPr>
            <w:tcW w:w="1077" w:type="dxa"/>
            <w:tcBorders>
              <w:top w:val="nil"/>
              <w:left w:val="nil"/>
              <w:bottom w:val="nil"/>
              <w:right w:val="nil"/>
            </w:tcBorders>
          </w:tcPr>
          <w:p w:rsidR="00622DAE" w:rsidRDefault="00622DAE">
            <w:pPr>
              <w:pStyle w:val="ConsPlusNormal"/>
              <w:jc w:val="center"/>
            </w:pPr>
            <w:r>
              <w:t>процентов</w:t>
            </w:r>
          </w:p>
        </w:tc>
        <w:tc>
          <w:tcPr>
            <w:tcW w:w="1418" w:type="dxa"/>
            <w:tcBorders>
              <w:top w:val="nil"/>
              <w:left w:val="nil"/>
              <w:bottom w:val="nil"/>
              <w:right w:val="nil"/>
            </w:tcBorders>
          </w:tcPr>
          <w:p w:rsidR="00622DAE" w:rsidRDefault="00622DAE">
            <w:pPr>
              <w:pStyle w:val="ConsPlusNormal"/>
              <w:jc w:val="center"/>
            </w:pPr>
            <w:r>
              <w:t>3,9</w:t>
            </w:r>
          </w:p>
        </w:tc>
        <w:tc>
          <w:tcPr>
            <w:tcW w:w="857" w:type="dxa"/>
            <w:tcBorders>
              <w:top w:val="nil"/>
              <w:left w:val="nil"/>
              <w:bottom w:val="nil"/>
              <w:right w:val="nil"/>
            </w:tcBorders>
          </w:tcPr>
          <w:p w:rsidR="00622DAE" w:rsidRDefault="00622DAE">
            <w:pPr>
              <w:pStyle w:val="ConsPlusNormal"/>
              <w:jc w:val="center"/>
            </w:pPr>
            <w:r>
              <w:t>1,7</w:t>
            </w:r>
          </w:p>
        </w:tc>
        <w:tc>
          <w:tcPr>
            <w:tcW w:w="857" w:type="dxa"/>
            <w:tcBorders>
              <w:top w:val="nil"/>
              <w:left w:val="nil"/>
              <w:bottom w:val="nil"/>
              <w:right w:val="nil"/>
            </w:tcBorders>
          </w:tcPr>
          <w:p w:rsidR="00622DAE" w:rsidRDefault="00622DAE">
            <w:pPr>
              <w:pStyle w:val="ConsPlusNormal"/>
              <w:jc w:val="center"/>
            </w:pPr>
            <w:r>
              <w:t>1,9</w:t>
            </w:r>
          </w:p>
        </w:tc>
        <w:tc>
          <w:tcPr>
            <w:tcW w:w="857" w:type="dxa"/>
            <w:tcBorders>
              <w:top w:val="nil"/>
              <w:left w:val="nil"/>
              <w:bottom w:val="nil"/>
              <w:right w:val="nil"/>
            </w:tcBorders>
          </w:tcPr>
          <w:p w:rsidR="00622DAE" w:rsidRDefault="00622DAE">
            <w:pPr>
              <w:pStyle w:val="ConsPlusNormal"/>
              <w:jc w:val="center"/>
            </w:pPr>
            <w:r>
              <w:t>1,8</w:t>
            </w:r>
          </w:p>
        </w:tc>
        <w:tc>
          <w:tcPr>
            <w:tcW w:w="857" w:type="dxa"/>
            <w:tcBorders>
              <w:top w:val="nil"/>
              <w:left w:val="nil"/>
              <w:bottom w:val="nil"/>
              <w:right w:val="nil"/>
            </w:tcBorders>
          </w:tcPr>
          <w:p w:rsidR="00622DAE" w:rsidRDefault="00622DAE">
            <w:pPr>
              <w:pStyle w:val="ConsPlusNormal"/>
              <w:jc w:val="center"/>
            </w:pPr>
            <w:r>
              <w:t>1,8</w:t>
            </w:r>
          </w:p>
        </w:tc>
        <w:tc>
          <w:tcPr>
            <w:tcW w:w="857" w:type="dxa"/>
            <w:tcBorders>
              <w:top w:val="nil"/>
              <w:left w:val="nil"/>
              <w:bottom w:val="nil"/>
              <w:right w:val="nil"/>
            </w:tcBorders>
          </w:tcPr>
          <w:p w:rsidR="00622DAE" w:rsidRDefault="00622DAE">
            <w:pPr>
              <w:pStyle w:val="ConsPlusNormal"/>
              <w:jc w:val="center"/>
            </w:pPr>
            <w:r>
              <w:t>1,8</w:t>
            </w:r>
          </w:p>
        </w:tc>
        <w:tc>
          <w:tcPr>
            <w:tcW w:w="857" w:type="dxa"/>
            <w:tcBorders>
              <w:top w:val="nil"/>
              <w:left w:val="nil"/>
              <w:bottom w:val="nil"/>
              <w:right w:val="nil"/>
            </w:tcBorders>
          </w:tcPr>
          <w:p w:rsidR="00622DAE" w:rsidRDefault="00622DAE">
            <w:pPr>
              <w:pStyle w:val="ConsPlusNormal"/>
              <w:jc w:val="center"/>
            </w:pPr>
            <w:r>
              <w:t>1,8</w:t>
            </w:r>
          </w:p>
        </w:tc>
        <w:tc>
          <w:tcPr>
            <w:tcW w:w="857" w:type="dxa"/>
            <w:tcBorders>
              <w:top w:val="nil"/>
              <w:left w:val="nil"/>
              <w:bottom w:val="nil"/>
              <w:right w:val="nil"/>
            </w:tcBorders>
          </w:tcPr>
          <w:p w:rsidR="00622DAE" w:rsidRDefault="00622DAE">
            <w:pPr>
              <w:pStyle w:val="ConsPlusNormal"/>
              <w:jc w:val="center"/>
            </w:pPr>
            <w:r>
              <w:t>1,8</w:t>
            </w:r>
          </w:p>
        </w:tc>
        <w:tc>
          <w:tcPr>
            <w:tcW w:w="860" w:type="dxa"/>
            <w:tcBorders>
              <w:top w:val="nil"/>
              <w:left w:val="nil"/>
              <w:bottom w:val="nil"/>
              <w:right w:val="nil"/>
            </w:tcBorders>
          </w:tcPr>
          <w:p w:rsidR="00622DAE" w:rsidRDefault="00622DAE">
            <w:pPr>
              <w:pStyle w:val="ConsPlusNormal"/>
              <w:jc w:val="center"/>
            </w:pPr>
            <w:r>
              <w:t>7,4</w:t>
            </w:r>
          </w:p>
        </w:tc>
      </w:tr>
      <w:tr w:rsidR="00622DAE">
        <w:tblPrEx>
          <w:tblBorders>
            <w:insideH w:val="none" w:sz="0" w:space="0" w:color="auto"/>
            <w:insideV w:val="none" w:sz="0" w:space="0" w:color="auto"/>
          </w:tblBorders>
        </w:tblPrEx>
        <w:tc>
          <w:tcPr>
            <w:tcW w:w="3798" w:type="dxa"/>
            <w:tcBorders>
              <w:top w:val="nil"/>
              <w:left w:val="nil"/>
              <w:bottom w:val="nil"/>
              <w:right w:val="nil"/>
            </w:tcBorders>
          </w:tcPr>
          <w:p w:rsidR="00622DAE" w:rsidRDefault="00622DAE">
            <w:pPr>
              <w:pStyle w:val="ConsPlusNormal"/>
            </w:pPr>
            <w:r>
              <w:t>Доля граждан, относящихся к категориям, установленным законодательством Российской Федерации, обеспеченных жильем, в общем числе граждан указанных категорий, нуждающихся в улучшении жилищных условий по состоянию на 1 января 2015 г.</w:t>
            </w:r>
          </w:p>
        </w:tc>
        <w:tc>
          <w:tcPr>
            <w:tcW w:w="1077" w:type="dxa"/>
            <w:tcBorders>
              <w:top w:val="nil"/>
              <w:left w:val="nil"/>
              <w:bottom w:val="nil"/>
              <w:right w:val="nil"/>
            </w:tcBorders>
          </w:tcPr>
          <w:p w:rsidR="00622DAE" w:rsidRDefault="00622DAE">
            <w:pPr>
              <w:pStyle w:val="ConsPlusNormal"/>
              <w:jc w:val="center"/>
            </w:pPr>
            <w:r>
              <w:t>процентов</w:t>
            </w:r>
          </w:p>
        </w:tc>
        <w:tc>
          <w:tcPr>
            <w:tcW w:w="1418" w:type="dxa"/>
            <w:tcBorders>
              <w:top w:val="nil"/>
              <w:left w:val="nil"/>
              <w:bottom w:val="nil"/>
              <w:right w:val="nil"/>
            </w:tcBorders>
          </w:tcPr>
          <w:p w:rsidR="00622DAE" w:rsidRDefault="00622DAE">
            <w:pPr>
              <w:pStyle w:val="ConsPlusNormal"/>
              <w:jc w:val="center"/>
            </w:pPr>
            <w:r>
              <w:t>2,2</w:t>
            </w:r>
          </w:p>
        </w:tc>
        <w:tc>
          <w:tcPr>
            <w:tcW w:w="857" w:type="dxa"/>
            <w:tcBorders>
              <w:top w:val="nil"/>
              <w:left w:val="nil"/>
              <w:bottom w:val="nil"/>
              <w:right w:val="nil"/>
            </w:tcBorders>
          </w:tcPr>
          <w:p w:rsidR="00622DAE" w:rsidRDefault="00622DAE">
            <w:pPr>
              <w:pStyle w:val="ConsPlusNormal"/>
              <w:jc w:val="center"/>
            </w:pPr>
            <w:r>
              <w:t>2,4</w:t>
            </w:r>
          </w:p>
        </w:tc>
        <w:tc>
          <w:tcPr>
            <w:tcW w:w="857" w:type="dxa"/>
            <w:tcBorders>
              <w:top w:val="nil"/>
              <w:left w:val="nil"/>
              <w:bottom w:val="nil"/>
              <w:right w:val="nil"/>
            </w:tcBorders>
          </w:tcPr>
          <w:p w:rsidR="00622DAE" w:rsidRDefault="00622DAE">
            <w:pPr>
              <w:pStyle w:val="ConsPlusNormal"/>
              <w:jc w:val="center"/>
            </w:pPr>
            <w:r>
              <w:t>2,4</w:t>
            </w:r>
          </w:p>
        </w:tc>
        <w:tc>
          <w:tcPr>
            <w:tcW w:w="857" w:type="dxa"/>
            <w:tcBorders>
              <w:top w:val="nil"/>
              <w:left w:val="nil"/>
              <w:bottom w:val="nil"/>
              <w:right w:val="nil"/>
            </w:tcBorders>
          </w:tcPr>
          <w:p w:rsidR="00622DAE" w:rsidRDefault="00622DAE">
            <w:pPr>
              <w:pStyle w:val="ConsPlusNormal"/>
              <w:jc w:val="center"/>
            </w:pPr>
            <w:r>
              <w:t>2,3</w:t>
            </w:r>
          </w:p>
        </w:tc>
        <w:tc>
          <w:tcPr>
            <w:tcW w:w="857" w:type="dxa"/>
            <w:tcBorders>
              <w:top w:val="nil"/>
              <w:left w:val="nil"/>
              <w:bottom w:val="nil"/>
              <w:right w:val="nil"/>
            </w:tcBorders>
          </w:tcPr>
          <w:p w:rsidR="00622DAE" w:rsidRDefault="00622DAE">
            <w:pPr>
              <w:pStyle w:val="ConsPlusNormal"/>
              <w:jc w:val="center"/>
            </w:pPr>
            <w:r>
              <w:t>2,3</w:t>
            </w:r>
          </w:p>
        </w:tc>
        <w:tc>
          <w:tcPr>
            <w:tcW w:w="857" w:type="dxa"/>
            <w:tcBorders>
              <w:top w:val="nil"/>
              <w:left w:val="nil"/>
              <w:bottom w:val="nil"/>
              <w:right w:val="nil"/>
            </w:tcBorders>
          </w:tcPr>
          <w:p w:rsidR="00622DAE" w:rsidRDefault="00622DAE">
            <w:pPr>
              <w:pStyle w:val="ConsPlusNormal"/>
              <w:jc w:val="center"/>
            </w:pPr>
            <w:r>
              <w:t>2</w:t>
            </w:r>
          </w:p>
        </w:tc>
        <w:tc>
          <w:tcPr>
            <w:tcW w:w="857" w:type="dxa"/>
            <w:tcBorders>
              <w:top w:val="nil"/>
              <w:left w:val="nil"/>
              <w:bottom w:val="nil"/>
              <w:right w:val="nil"/>
            </w:tcBorders>
          </w:tcPr>
          <w:p w:rsidR="00622DAE" w:rsidRDefault="00622DAE">
            <w:pPr>
              <w:pStyle w:val="ConsPlusNormal"/>
              <w:jc w:val="center"/>
            </w:pPr>
            <w:r>
              <w:t>2</w:t>
            </w:r>
          </w:p>
        </w:tc>
        <w:tc>
          <w:tcPr>
            <w:tcW w:w="857" w:type="dxa"/>
            <w:tcBorders>
              <w:top w:val="nil"/>
              <w:left w:val="nil"/>
              <w:bottom w:val="nil"/>
              <w:right w:val="nil"/>
            </w:tcBorders>
          </w:tcPr>
          <w:p w:rsidR="00622DAE" w:rsidRDefault="00622DAE">
            <w:pPr>
              <w:pStyle w:val="ConsPlusNormal"/>
              <w:jc w:val="center"/>
            </w:pPr>
            <w:r>
              <w:t>2</w:t>
            </w:r>
          </w:p>
        </w:tc>
        <w:tc>
          <w:tcPr>
            <w:tcW w:w="860" w:type="dxa"/>
            <w:tcBorders>
              <w:top w:val="nil"/>
              <w:left w:val="nil"/>
              <w:bottom w:val="nil"/>
              <w:right w:val="nil"/>
            </w:tcBorders>
          </w:tcPr>
          <w:p w:rsidR="00622DAE" w:rsidRDefault="00622DAE">
            <w:pPr>
              <w:pStyle w:val="ConsPlusNormal"/>
              <w:jc w:val="center"/>
            </w:pPr>
            <w:r>
              <w:t>16,1</w:t>
            </w:r>
          </w:p>
        </w:tc>
      </w:tr>
      <w:tr w:rsidR="00622DAE">
        <w:tblPrEx>
          <w:tblBorders>
            <w:insideH w:val="none" w:sz="0" w:space="0" w:color="auto"/>
            <w:insideV w:val="none" w:sz="0" w:space="0" w:color="auto"/>
          </w:tblBorders>
        </w:tblPrEx>
        <w:tc>
          <w:tcPr>
            <w:tcW w:w="3798" w:type="dxa"/>
            <w:tcBorders>
              <w:top w:val="nil"/>
              <w:left w:val="nil"/>
              <w:bottom w:val="single" w:sz="4" w:space="0" w:color="auto"/>
              <w:right w:val="nil"/>
            </w:tcBorders>
          </w:tcPr>
          <w:p w:rsidR="00622DAE" w:rsidRDefault="00622DAE">
            <w:pPr>
              <w:pStyle w:val="ConsPlusNormal"/>
            </w:pPr>
            <w:r>
              <w:t>Количество многоквартирных домов г. Волгодонска, для которых обеспечена эксплуатационная надежность</w:t>
            </w:r>
          </w:p>
        </w:tc>
        <w:tc>
          <w:tcPr>
            <w:tcW w:w="1077" w:type="dxa"/>
            <w:tcBorders>
              <w:top w:val="nil"/>
              <w:left w:val="nil"/>
              <w:bottom w:val="single" w:sz="4" w:space="0" w:color="auto"/>
              <w:right w:val="nil"/>
            </w:tcBorders>
          </w:tcPr>
          <w:p w:rsidR="00622DAE" w:rsidRDefault="00622DAE">
            <w:pPr>
              <w:pStyle w:val="ConsPlusNormal"/>
              <w:jc w:val="center"/>
            </w:pPr>
            <w:r>
              <w:t>штук</w:t>
            </w:r>
          </w:p>
        </w:tc>
        <w:tc>
          <w:tcPr>
            <w:tcW w:w="1418"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57" w:type="dxa"/>
            <w:tcBorders>
              <w:top w:val="nil"/>
              <w:left w:val="nil"/>
              <w:bottom w:val="single" w:sz="4" w:space="0" w:color="auto"/>
              <w:right w:val="nil"/>
            </w:tcBorders>
          </w:tcPr>
          <w:p w:rsidR="00622DAE" w:rsidRDefault="00622DAE">
            <w:pPr>
              <w:pStyle w:val="ConsPlusNormal"/>
              <w:jc w:val="center"/>
            </w:pPr>
            <w:r>
              <w:t>1</w:t>
            </w:r>
          </w:p>
        </w:tc>
        <w:tc>
          <w:tcPr>
            <w:tcW w:w="860" w:type="dxa"/>
            <w:tcBorders>
              <w:top w:val="nil"/>
              <w:left w:val="nil"/>
              <w:bottom w:val="single" w:sz="4" w:space="0" w:color="auto"/>
              <w:right w:val="nil"/>
            </w:tcBorders>
          </w:tcPr>
          <w:p w:rsidR="00622DAE" w:rsidRDefault="00622DAE">
            <w:pPr>
              <w:pStyle w:val="ConsPlusNormal"/>
              <w:jc w:val="center"/>
            </w:pPr>
            <w:r>
              <w:t>1</w:t>
            </w:r>
          </w:p>
        </w:tc>
      </w:tr>
    </w:tbl>
    <w:p w:rsidR="00622DAE" w:rsidRDefault="00622DAE">
      <w:pPr>
        <w:sectPr w:rsidR="00622DAE">
          <w:pgSz w:w="16838" w:h="11905" w:orient="landscape"/>
          <w:pgMar w:top="1701" w:right="1134" w:bottom="850" w:left="1134" w:header="0" w:footer="0" w:gutter="0"/>
          <w:cols w:space="720"/>
        </w:sectPr>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3</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4" w:name="P650"/>
      <w:bookmarkEnd w:id="4"/>
      <w:r>
        <w:t>ПЕРЕЧЕНЬ</w:t>
      </w:r>
    </w:p>
    <w:p w:rsidR="00622DAE" w:rsidRDefault="00622DAE">
      <w:pPr>
        <w:pStyle w:val="ConsPlusTitle"/>
        <w:jc w:val="center"/>
      </w:pPr>
      <w:r>
        <w:t>УЧАСТНИКОВ ГОСУДАРСТВЕННОЙ ПРОГРАММЫ РОССИЙСКОЙ ФЕДЕРАЦИИ</w:t>
      </w:r>
    </w:p>
    <w:p w:rsidR="00622DAE" w:rsidRDefault="00622DAE">
      <w:pPr>
        <w:pStyle w:val="ConsPlusTitle"/>
        <w:jc w:val="center"/>
      </w:pPr>
      <w:r>
        <w:t>"ОБЕСПЕЧЕНИЕ ДОСТУПНЫМ И КОМФОРТНЫМ ЖИЛЬЕМ И КОММУНАЛЬНЫМИ</w:t>
      </w:r>
    </w:p>
    <w:p w:rsidR="00622DAE" w:rsidRDefault="00622DAE">
      <w:pPr>
        <w:pStyle w:val="ConsPlusTitle"/>
        <w:jc w:val="center"/>
      </w:pPr>
      <w:r>
        <w:t>УСЛУГАМИ ГРАЖДАН РОССИЙСКОЙ ФЕДЕРАЦИИ"</w:t>
      </w:r>
    </w:p>
    <w:p w:rsidR="00622DAE" w:rsidRDefault="00622DAE">
      <w:pPr>
        <w:pStyle w:val="ConsPlusNormal"/>
        <w:jc w:val="both"/>
      </w:pPr>
    </w:p>
    <w:p w:rsidR="00622DAE" w:rsidRDefault="00622DAE">
      <w:pPr>
        <w:pStyle w:val="ConsPlusNormal"/>
        <w:ind w:firstLine="540"/>
        <w:jc w:val="both"/>
      </w:pPr>
      <w:r>
        <w:t>Федеральные органы исполнительной власти</w:t>
      </w:r>
    </w:p>
    <w:p w:rsidR="00622DAE" w:rsidRDefault="00622DAE">
      <w:pPr>
        <w:pStyle w:val="ConsPlusNormal"/>
        <w:spacing w:before="220"/>
        <w:ind w:firstLine="540"/>
        <w:jc w:val="both"/>
      </w:pPr>
      <w:r>
        <w:t>Конституционный Суд Российской Федерации</w:t>
      </w:r>
    </w:p>
    <w:p w:rsidR="00622DAE" w:rsidRDefault="00622DAE">
      <w:pPr>
        <w:pStyle w:val="ConsPlusNormal"/>
        <w:spacing w:before="220"/>
        <w:ind w:firstLine="540"/>
        <w:jc w:val="both"/>
      </w:pPr>
      <w:r>
        <w:t>Центральная избирательная комиссия Российской Федерации</w:t>
      </w:r>
    </w:p>
    <w:p w:rsidR="00622DAE" w:rsidRDefault="00622DAE">
      <w:pPr>
        <w:pStyle w:val="ConsPlusNormal"/>
        <w:spacing w:before="220"/>
        <w:ind w:firstLine="540"/>
        <w:jc w:val="both"/>
      </w:pPr>
      <w:r>
        <w:t>Генеральная прокуратура Российской Федерации</w:t>
      </w:r>
    </w:p>
    <w:p w:rsidR="00622DAE" w:rsidRDefault="00622DAE">
      <w:pPr>
        <w:pStyle w:val="ConsPlusNormal"/>
        <w:spacing w:before="220"/>
        <w:ind w:firstLine="540"/>
        <w:jc w:val="both"/>
      </w:pPr>
      <w:r>
        <w:t>Следственный комитет Российской Федерации</w:t>
      </w:r>
    </w:p>
    <w:p w:rsidR="00622DAE" w:rsidRDefault="00622DAE">
      <w:pPr>
        <w:pStyle w:val="ConsPlusNormal"/>
        <w:spacing w:before="220"/>
        <w:ind w:firstLine="540"/>
        <w:jc w:val="both"/>
      </w:pPr>
      <w:r>
        <w:t>Уполномоченный по правам человека в Российской Федерации</w:t>
      </w:r>
    </w:p>
    <w:p w:rsidR="00622DAE" w:rsidRDefault="00622DAE">
      <w:pPr>
        <w:pStyle w:val="ConsPlusNormal"/>
        <w:spacing w:before="220"/>
        <w:ind w:firstLine="540"/>
        <w:jc w:val="both"/>
      </w:pPr>
      <w:r>
        <w:t>Счетная палата Российской Федерации</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4</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5" w:name="P674"/>
      <w:bookmarkEnd w:id="5"/>
      <w:r>
        <w:t>ПЕРЕЧЕНЬ</w:t>
      </w:r>
    </w:p>
    <w:p w:rsidR="00622DAE" w:rsidRDefault="00622DAE">
      <w:pPr>
        <w:pStyle w:val="ConsPlusTitle"/>
        <w:jc w:val="center"/>
      </w:pPr>
      <w:r>
        <w:t>ОБЪЕКТОВ КАПИТАЛЬНОГО СТРОИТЕЛЬСТВА, МЕРОПРИЯТИЙ</w:t>
      </w:r>
    </w:p>
    <w:p w:rsidR="00622DAE" w:rsidRDefault="00622DAE">
      <w:pPr>
        <w:pStyle w:val="ConsPlusTitle"/>
        <w:jc w:val="center"/>
      </w:pPr>
      <w:r>
        <w:t>(УКРУПНЕННЫХ ИНВЕСТИЦИОННЫХ ПРОЕКТОВ), ОБЪЕКТОВ</w:t>
      </w:r>
    </w:p>
    <w:p w:rsidR="00622DAE" w:rsidRDefault="00622DAE">
      <w:pPr>
        <w:pStyle w:val="ConsPlusTitle"/>
        <w:jc w:val="center"/>
      </w:pPr>
      <w:r>
        <w:t>НЕДВИЖИМОСТИ, ВКЛЮЧАЕМЫХ (ПОДЛЕЖАЩИХ ВКЛЮЧЕНИЮ)</w:t>
      </w:r>
    </w:p>
    <w:p w:rsidR="00622DAE" w:rsidRDefault="00622DAE">
      <w:pPr>
        <w:pStyle w:val="ConsPlusTitle"/>
        <w:jc w:val="center"/>
      </w:pPr>
      <w:r>
        <w:t>В ФЕДЕРАЛЬНУЮ АДРЕСНУЮ ИНВЕСТИЦИОННУЮ ПРОГРАММУ</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w:t>
            </w:r>
            <w:hyperlink r:id="rId45" w:history="1">
              <w:r>
                <w:rPr>
                  <w:color w:val="0000FF"/>
                </w:rPr>
                <w:t>Постановления</w:t>
              </w:r>
            </w:hyperlink>
            <w:r>
              <w:rPr>
                <w:color w:val="392C69"/>
              </w:rPr>
              <w:t xml:space="preserve"> Правительства РФ от 30.01.2019 N 62)</w:t>
            </w:r>
          </w:p>
        </w:tc>
      </w:tr>
    </w:tbl>
    <w:p w:rsidR="00622DAE" w:rsidRDefault="00622DAE">
      <w:pPr>
        <w:pStyle w:val="ConsPlusNormal"/>
        <w:jc w:val="center"/>
      </w:pPr>
    </w:p>
    <w:p w:rsidR="00622DAE" w:rsidRDefault="00622DAE">
      <w:pPr>
        <w:sectPr w:rsidR="00622DAE">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1531"/>
        <w:gridCol w:w="1417"/>
        <w:gridCol w:w="1417"/>
        <w:gridCol w:w="1304"/>
        <w:gridCol w:w="1417"/>
        <w:gridCol w:w="1361"/>
        <w:gridCol w:w="1361"/>
        <w:gridCol w:w="1361"/>
        <w:gridCol w:w="1361"/>
      </w:tblGrid>
      <w:tr w:rsidR="00622DAE">
        <w:tc>
          <w:tcPr>
            <w:tcW w:w="3912" w:type="dxa"/>
            <w:vMerge w:val="restart"/>
            <w:tcBorders>
              <w:top w:val="single" w:sz="4" w:space="0" w:color="auto"/>
              <w:left w:val="nil"/>
              <w:bottom w:val="single" w:sz="4" w:space="0" w:color="auto"/>
            </w:tcBorders>
          </w:tcPr>
          <w:p w:rsidR="00622DAE" w:rsidRDefault="00622DAE">
            <w:pPr>
              <w:pStyle w:val="ConsPlusNormal"/>
              <w:jc w:val="center"/>
            </w:pPr>
            <w:r>
              <w:lastRenderedPageBreak/>
              <w:t>Наименование объекта (мероприятия)</w:t>
            </w:r>
          </w:p>
        </w:tc>
        <w:tc>
          <w:tcPr>
            <w:tcW w:w="1531" w:type="dxa"/>
            <w:vMerge w:val="restart"/>
            <w:tcBorders>
              <w:top w:val="single" w:sz="4" w:space="0" w:color="auto"/>
              <w:bottom w:val="single" w:sz="4" w:space="0" w:color="auto"/>
            </w:tcBorders>
          </w:tcPr>
          <w:p w:rsidR="00622DAE" w:rsidRDefault="00622DAE">
            <w:pPr>
              <w:pStyle w:val="ConsPlusNormal"/>
              <w:jc w:val="center"/>
            </w:pPr>
            <w:r>
              <w:t>Срок реализации</w:t>
            </w:r>
          </w:p>
        </w:tc>
        <w:tc>
          <w:tcPr>
            <w:tcW w:w="10999" w:type="dxa"/>
            <w:gridSpan w:val="8"/>
            <w:tcBorders>
              <w:top w:val="single" w:sz="4" w:space="0" w:color="auto"/>
              <w:bottom w:val="single" w:sz="4" w:space="0" w:color="auto"/>
              <w:right w:val="nil"/>
            </w:tcBorders>
          </w:tcPr>
          <w:p w:rsidR="00622DAE" w:rsidRDefault="00622DAE">
            <w:pPr>
              <w:pStyle w:val="ConsPlusNormal"/>
              <w:jc w:val="center"/>
            </w:pPr>
            <w:r>
              <w:t>Объем финансирования (тыс. рублей)</w:t>
            </w:r>
          </w:p>
        </w:tc>
      </w:tr>
      <w:tr w:rsidR="00622DAE">
        <w:tc>
          <w:tcPr>
            <w:tcW w:w="3912" w:type="dxa"/>
            <w:vMerge/>
            <w:tcBorders>
              <w:top w:val="single" w:sz="4" w:space="0" w:color="auto"/>
              <w:left w:val="nil"/>
              <w:bottom w:val="single" w:sz="4" w:space="0" w:color="auto"/>
            </w:tcBorders>
          </w:tcPr>
          <w:p w:rsidR="00622DAE" w:rsidRDefault="00622DAE"/>
        </w:tc>
        <w:tc>
          <w:tcPr>
            <w:tcW w:w="1531" w:type="dxa"/>
            <w:vMerge/>
            <w:tcBorders>
              <w:top w:val="single" w:sz="4" w:space="0" w:color="auto"/>
              <w:bottom w:val="single" w:sz="4" w:space="0" w:color="auto"/>
            </w:tcBorders>
          </w:tcPr>
          <w:p w:rsidR="00622DAE" w:rsidRDefault="00622DAE"/>
        </w:tc>
        <w:tc>
          <w:tcPr>
            <w:tcW w:w="1417" w:type="dxa"/>
            <w:tcBorders>
              <w:top w:val="single" w:sz="4" w:space="0" w:color="auto"/>
              <w:bottom w:val="single" w:sz="4" w:space="0" w:color="auto"/>
            </w:tcBorders>
          </w:tcPr>
          <w:p w:rsidR="00622DAE" w:rsidRDefault="00622DAE">
            <w:pPr>
              <w:pStyle w:val="ConsPlusNormal"/>
              <w:jc w:val="center"/>
            </w:pPr>
            <w:r>
              <w:t>2018 год</w:t>
            </w:r>
          </w:p>
        </w:tc>
        <w:tc>
          <w:tcPr>
            <w:tcW w:w="1417" w:type="dxa"/>
            <w:tcBorders>
              <w:top w:val="single" w:sz="4" w:space="0" w:color="auto"/>
              <w:bottom w:val="single" w:sz="4" w:space="0" w:color="auto"/>
            </w:tcBorders>
          </w:tcPr>
          <w:p w:rsidR="00622DAE" w:rsidRDefault="00622DAE">
            <w:pPr>
              <w:pStyle w:val="ConsPlusNormal"/>
              <w:jc w:val="center"/>
            </w:pPr>
            <w:r>
              <w:t>2019 год</w:t>
            </w:r>
          </w:p>
        </w:tc>
        <w:tc>
          <w:tcPr>
            <w:tcW w:w="1304" w:type="dxa"/>
            <w:tcBorders>
              <w:top w:val="single" w:sz="4" w:space="0" w:color="auto"/>
              <w:bottom w:val="single" w:sz="4" w:space="0" w:color="auto"/>
            </w:tcBorders>
          </w:tcPr>
          <w:p w:rsidR="00622DAE" w:rsidRDefault="00622DAE">
            <w:pPr>
              <w:pStyle w:val="ConsPlusNormal"/>
              <w:jc w:val="center"/>
            </w:pPr>
            <w:r>
              <w:t>2020 год</w:t>
            </w:r>
          </w:p>
        </w:tc>
        <w:tc>
          <w:tcPr>
            <w:tcW w:w="1417" w:type="dxa"/>
            <w:tcBorders>
              <w:top w:val="single" w:sz="4" w:space="0" w:color="auto"/>
              <w:bottom w:val="single" w:sz="4" w:space="0" w:color="auto"/>
            </w:tcBorders>
          </w:tcPr>
          <w:p w:rsidR="00622DAE" w:rsidRDefault="00622DAE">
            <w:pPr>
              <w:pStyle w:val="ConsPlusNormal"/>
              <w:jc w:val="center"/>
            </w:pPr>
            <w:r>
              <w:t>2021 год</w:t>
            </w:r>
          </w:p>
        </w:tc>
        <w:tc>
          <w:tcPr>
            <w:tcW w:w="1361" w:type="dxa"/>
            <w:tcBorders>
              <w:top w:val="single" w:sz="4" w:space="0" w:color="auto"/>
              <w:bottom w:val="single" w:sz="4" w:space="0" w:color="auto"/>
            </w:tcBorders>
          </w:tcPr>
          <w:p w:rsidR="00622DAE" w:rsidRDefault="00622DAE">
            <w:pPr>
              <w:pStyle w:val="ConsPlusNormal"/>
              <w:jc w:val="center"/>
            </w:pPr>
            <w:r>
              <w:t>2022 год</w:t>
            </w:r>
          </w:p>
        </w:tc>
        <w:tc>
          <w:tcPr>
            <w:tcW w:w="1361" w:type="dxa"/>
            <w:tcBorders>
              <w:top w:val="single" w:sz="4" w:space="0" w:color="auto"/>
              <w:bottom w:val="single" w:sz="4" w:space="0" w:color="auto"/>
            </w:tcBorders>
          </w:tcPr>
          <w:p w:rsidR="00622DAE" w:rsidRDefault="00622DAE">
            <w:pPr>
              <w:pStyle w:val="ConsPlusNormal"/>
              <w:jc w:val="center"/>
            </w:pPr>
            <w:r>
              <w:t>2023 год</w:t>
            </w:r>
          </w:p>
        </w:tc>
        <w:tc>
          <w:tcPr>
            <w:tcW w:w="1361" w:type="dxa"/>
            <w:tcBorders>
              <w:top w:val="single" w:sz="4" w:space="0" w:color="auto"/>
              <w:bottom w:val="single" w:sz="4" w:space="0" w:color="auto"/>
            </w:tcBorders>
          </w:tcPr>
          <w:p w:rsidR="00622DAE" w:rsidRDefault="00622DAE">
            <w:pPr>
              <w:pStyle w:val="ConsPlusNormal"/>
              <w:jc w:val="center"/>
            </w:pPr>
            <w:r>
              <w:t>2024 год</w:t>
            </w:r>
          </w:p>
        </w:tc>
        <w:tc>
          <w:tcPr>
            <w:tcW w:w="1361" w:type="dxa"/>
            <w:tcBorders>
              <w:top w:val="single" w:sz="4" w:space="0" w:color="auto"/>
              <w:bottom w:val="single" w:sz="4" w:space="0" w:color="auto"/>
              <w:right w:val="nil"/>
            </w:tcBorders>
          </w:tcPr>
          <w:p w:rsidR="00622DAE" w:rsidRDefault="00622DAE">
            <w:pPr>
              <w:pStyle w:val="ConsPlusNormal"/>
              <w:jc w:val="center"/>
            </w:pPr>
            <w:r>
              <w:t>2025 год</w:t>
            </w:r>
          </w:p>
        </w:tc>
      </w:tr>
      <w:tr w:rsidR="00622DAE">
        <w:tblPrEx>
          <w:tblBorders>
            <w:insideV w:val="none" w:sz="0" w:space="0" w:color="auto"/>
          </w:tblBorders>
        </w:tblPrEx>
        <w:tc>
          <w:tcPr>
            <w:tcW w:w="3912" w:type="dxa"/>
            <w:tcBorders>
              <w:top w:val="single" w:sz="4" w:space="0" w:color="auto"/>
              <w:left w:val="nil"/>
              <w:bottom w:val="nil"/>
              <w:right w:val="nil"/>
            </w:tcBorders>
          </w:tcPr>
          <w:p w:rsidR="00622DAE" w:rsidRDefault="00622DAE">
            <w:pPr>
              <w:pStyle w:val="ConsPlusNormal"/>
            </w:pPr>
            <w:r>
              <w:t>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 - всего</w:t>
            </w:r>
          </w:p>
        </w:tc>
        <w:tc>
          <w:tcPr>
            <w:tcW w:w="1531" w:type="dxa"/>
            <w:vMerge w:val="restart"/>
            <w:tcBorders>
              <w:top w:val="single" w:sz="4" w:space="0" w:color="auto"/>
              <w:left w:val="nil"/>
              <w:bottom w:val="nil"/>
              <w:right w:val="nil"/>
            </w:tcBorders>
          </w:tcPr>
          <w:p w:rsidR="00622DAE" w:rsidRDefault="00622DAE">
            <w:pPr>
              <w:pStyle w:val="ConsPlusNormal"/>
              <w:jc w:val="center"/>
            </w:pPr>
            <w:r>
              <w:t>2018 - 2025 годы</w:t>
            </w:r>
          </w:p>
        </w:tc>
        <w:tc>
          <w:tcPr>
            <w:tcW w:w="1417" w:type="dxa"/>
            <w:tcBorders>
              <w:top w:val="single" w:sz="4" w:space="0" w:color="auto"/>
              <w:left w:val="nil"/>
              <w:bottom w:val="nil"/>
              <w:right w:val="nil"/>
            </w:tcBorders>
          </w:tcPr>
          <w:p w:rsidR="00622DAE" w:rsidRDefault="00622DAE">
            <w:pPr>
              <w:pStyle w:val="ConsPlusNormal"/>
              <w:jc w:val="center"/>
            </w:pPr>
            <w:r>
              <w:t>5739729,5</w:t>
            </w:r>
          </w:p>
        </w:tc>
        <w:tc>
          <w:tcPr>
            <w:tcW w:w="1417" w:type="dxa"/>
            <w:tcBorders>
              <w:top w:val="single" w:sz="4" w:space="0" w:color="auto"/>
              <w:left w:val="nil"/>
              <w:bottom w:val="nil"/>
              <w:right w:val="nil"/>
            </w:tcBorders>
          </w:tcPr>
          <w:p w:rsidR="00622DAE" w:rsidRDefault="00622DAE">
            <w:pPr>
              <w:pStyle w:val="ConsPlusNormal"/>
              <w:jc w:val="center"/>
            </w:pPr>
            <w:r>
              <w:t>7663426,9</w:t>
            </w:r>
          </w:p>
        </w:tc>
        <w:tc>
          <w:tcPr>
            <w:tcW w:w="1304" w:type="dxa"/>
            <w:tcBorders>
              <w:top w:val="single" w:sz="4" w:space="0" w:color="auto"/>
              <w:left w:val="nil"/>
              <w:bottom w:val="nil"/>
              <w:right w:val="nil"/>
            </w:tcBorders>
          </w:tcPr>
          <w:p w:rsidR="00622DAE" w:rsidRDefault="00622DAE">
            <w:pPr>
              <w:pStyle w:val="ConsPlusNormal"/>
              <w:jc w:val="center"/>
            </w:pPr>
            <w:r>
              <w:t>5386191,1</w:t>
            </w:r>
          </w:p>
        </w:tc>
        <w:tc>
          <w:tcPr>
            <w:tcW w:w="1417" w:type="dxa"/>
            <w:tcBorders>
              <w:top w:val="single" w:sz="4" w:space="0" w:color="auto"/>
              <w:left w:val="nil"/>
              <w:bottom w:val="nil"/>
              <w:right w:val="nil"/>
            </w:tcBorders>
          </w:tcPr>
          <w:p w:rsidR="00622DAE" w:rsidRDefault="00622DAE">
            <w:pPr>
              <w:pStyle w:val="ConsPlusNormal"/>
              <w:jc w:val="center"/>
            </w:pPr>
            <w:r>
              <w:t>4477030,1</w:t>
            </w:r>
          </w:p>
        </w:tc>
        <w:tc>
          <w:tcPr>
            <w:tcW w:w="1361" w:type="dxa"/>
            <w:tcBorders>
              <w:top w:val="single" w:sz="4" w:space="0" w:color="auto"/>
              <w:left w:val="nil"/>
              <w:bottom w:val="nil"/>
              <w:right w:val="nil"/>
            </w:tcBorders>
          </w:tcPr>
          <w:p w:rsidR="00622DAE" w:rsidRDefault="00622DAE">
            <w:pPr>
              <w:pStyle w:val="ConsPlusNormal"/>
              <w:jc w:val="center"/>
            </w:pPr>
            <w:r>
              <w:t>4674019,5</w:t>
            </w:r>
          </w:p>
        </w:tc>
        <w:tc>
          <w:tcPr>
            <w:tcW w:w="1361" w:type="dxa"/>
            <w:tcBorders>
              <w:top w:val="single" w:sz="4" w:space="0" w:color="auto"/>
              <w:left w:val="nil"/>
              <w:bottom w:val="nil"/>
              <w:right w:val="nil"/>
            </w:tcBorders>
          </w:tcPr>
          <w:p w:rsidR="00622DAE" w:rsidRDefault="00622DAE">
            <w:pPr>
              <w:pStyle w:val="ConsPlusNormal"/>
              <w:jc w:val="center"/>
            </w:pPr>
            <w:r>
              <w:t>4870328,2</w:t>
            </w:r>
          </w:p>
        </w:tc>
        <w:tc>
          <w:tcPr>
            <w:tcW w:w="1361" w:type="dxa"/>
            <w:tcBorders>
              <w:top w:val="single" w:sz="4" w:space="0" w:color="auto"/>
              <w:left w:val="nil"/>
              <w:bottom w:val="nil"/>
              <w:right w:val="nil"/>
            </w:tcBorders>
          </w:tcPr>
          <w:p w:rsidR="00622DAE" w:rsidRDefault="00622DAE">
            <w:pPr>
              <w:pStyle w:val="ConsPlusNormal"/>
              <w:jc w:val="center"/>
            </w:pPr>
            <w:r>
              <w:t>5070011,7</w:t>
            </w:r>
          </w:p>
        </w:tc>
        <w:tc>
          <w:tcPr>
            <w:tcW w:w="1361" w:type="dxa"/>
            <w:tcBorders>
              <w:top w:val="single" w:sz="4" w:space="0" w:color="auto"/>
              <w:left w:val="nil"/>
              <w:bottom w:val="nil"/>
              <w:right w:val="nil"/>
            </w:tcBorders>
          </w:tcPr>
          <w:p w:rsidR="00622DAE" w:rsidRDefault="00622DAE">
            <w:pPr>
              <w:pStyle w:val="ConsPlusNormal"/>
              <w:jc w:val="center"/>
            </w:pPr>
            <w:r>
              <w:t>5277882,2</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в том числе:</w:t>
            </w:r>
          </w:p>
        </w:tc>
        <w:tc>
          <w:tcPr>
            <w:tcW w:w="1531" w:type="dxa"/>
            <w:vMerge/>
            <w:tcBorders>
              <w:top w:val="single" w:sz="4" w:space="0" w:color="auto"/>
              <w:left w:val="nil"/>
              <w:bottom w:val="nil"/>
              <w:right w:val="nil"/>
            </w:tcBorders>
          </w:tcPr>
          <w:p w:rsidR="00622DAE" w:rsidRDefault="00622DAE"/>
        </w:tc>
        <w:tc>
          <w:tcPr>
            <w:tcW w:w="1417"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04"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федеральный бюджет</w:t>
            </w:r>
          </w:p>
        </w:tc>
        <w:tc>
          <w:tcPr>
            <w:tcW w:w="1531" w:type="dxa"/>
            <w:vMerge/>
            <w:tcBorders>
              <w:top w:val="single" w:sz="4" w:space="0" w:color="auto"/>
              <w:left w:val="nil"/>
              <w:bottom w:val="nil"/>
              <w:right w:val="nil"/>
            </w:tcBorders>
          </w:tcPr>
          <w:p w:rsidR="00622DAE" w:rsidRDefault="00622DAE"/>
        </w:tc>
        <w:tc>
          <w:tcPr>
            <w:tcW w:w="1417" w:type="dxa"/>
            <w:tcBorders>
              <w:top w:val="nil"/>
              <w:left w:val="nil"/>
              <w:bottom w:val="nil"/>
              <w:right w:val="nil"/>
            </w:tcBorders>
          </w:tcPr>
          <w:p w:rsidR="00622DAE" w:rsidRDefault="00622DAE">
            <w:pPr>
              <w:pStyle w:val="ConsPlusNormal"/>
              <w:jc w:val="center"/>
            </w:pPr>
            <w:r>
              <w:t>4786993,3</w:t>
            </w:r>
          </w:p>
        </w:tc>
        <w:tc>
          <w:tcPr>
            <w:tcW w:w="1417" w:type="dxa"/>
            <w:tcBorders>
              <w:top w:val="nil"/>
              <w:left w:val="nil"/>
              <w:bottom w:val="nil"/>
              <w:right w:val="nil"/>
            </w:tcBorders>
          </w:tcPr>
          <w:p w:rsidR="00622DAE" w:rsidRDefault="00622DAE">
            <w:pPr>
              <w:pStyle w:val="ConsPlusNormal"/>
              <w:jc w:val="center"/>
            </w:pPr>
            <w:r>
              <w:t>6215039,2</w:t>
            </w:r>
          </w:p>
        </w:tc>
        <w:tc>
          <w:tcPr>
            <w:tcW w:w="1304" w:type="dxa"/>
            <w:tcBorders>
              <w:top w:val="nil"/>
              <w:left w:val="nil"/>
              <w:bottom w:val="nil"/>
              <w:right w:val="nil"/>
            </w:tcBorders>
          </w:tcPr>
          <w:p w:rsidR="00622DAE" w:rsidRDefault="00622DAE">
            <w:pPr>
              <w:pStyle w:val="ConsPlusNormal"/>
              <w:jc w:val="center"/>
            </w:pPr>
            <w:r>
              <w:t>4368201</w:t>
            </w:r>
          </w:p>
        </w:tc>
        <w:tc>
          <w:tcPr>
            <w:tcW w:w="1417" w:type="dxa"/>
            <w:tcBorders>
              <w:top w:val="nil"/>
              <w:left w:val="nil"/>
              <w:bottom w:val="nil"/>
              <w:right w:val="nil"/>
            </w:tcBorders>
          </w:tcPr>
          <w:p w:rsidR="00622DAE" w:rsidRDefault="00622DAE">
            <w:pPr>
              <w:pStyle w:val="ConsPlusNormal"/>
              <w:jc w:val="center"/>
            </w:pPr>
            <w:r>
              <w:t>3630871,4</w:t>
            </w:r>
          </w:p>
        </w:tc>
        <w:tc>
          <w:tcPr>
            <w:tcW w:w="1361" w:type="dxa"/>
            <w:tcBorders>
              <w:top w:val="nil"/>
              <w:left w:val="nil"/>
              <w:bottom w:val="nil"/>
              <w:right w:val="nil"/>
            </w:tcBorders>
          </w:tcPr>
          <w:p w:rsidR="00622DAE" w:rsidRDefault="00622DAE">
            <w:pPr>
              <w:pStyle w:val="ConsPlusNormal"/>
              <w:jc w:val="center"/>
            </w:pPr>
            <w:r>
              <w:t>3790629,8</w:t>
            </w:r>
          </w:p>
        </w:tc>
        <w:tc>
          <w:tcPr>
            <w:tcW w:w="1361" w:type="dxa"/>
            <w:tcBorders>
              <w:top w:val="nil"/>
              <w:left w:val="nil"/>
              <w:bottom w:val="nil"/>
              <w:right w:val="nil"/>
            </w:tcBorders>
          </w:tcPr>
          <w:p w:rsidR="00622DAE" w:rsidRDefault="00622DAE">
            <w:pPr>
              <w:pStyle w:val="ConsPlusNormal"/>
              <w:jc w:val="center"/>
            </w:pPr>
            <w:r>
              <w:t>3949836,2</w:t>
            </w:r>
          </w:p>
        </w:tc>
        <w:tc>
          <w:tcPr>
            <w:tcW w:w="1361" w:type="dxa"/>
            <w:tcBorders>
              <w:top w:val="nil"/>
              <w:left w:val="nil"/>
              <w:bottom w:val="nil"/>
              <w:right w:val="nil"/>
            </w:tcBorders>
          </w:tcPr>
          <w:p w:rsidR="00622DAE" w:rsidRDefault="00622DAE">
            <w:pPr>
              <w:pStyle w:val="ConsPlusNormal"/>
              <w:jc w:val="center"/>
            </w:pPr>
            <w:r>
              <w:t>4111779,5</w:t>
            </w:r>
          </w:p>
        </w:tc>
        <w:tc>
          <w:tcPr>
            <w:tcW w:w="1361" w:type="dxa"/>
            <w:tcBorders>
              <w:top w:val="nil"/>
              <w:left w:val="nil"/>
              <w:bottom w:val="nil"/>
              <w:right w:val="nil"/>
            </w:tcBorders>
          </w:tcPr>
          <w:p w:rsidR="00622DAE" w:rsidRDefault="00622DAE">
            <w:pPr>
              <w:pStyle w:val="ConsPlusNormal"/>
              <w:jc w:val="center"/>
            </w:pPr>
            <w:r>
              <w:t>4280362,5</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бюджеты субъектов Российской Федерации</w:t>
            </w:r>
          </w:p>
        </w:tc>
        <w:tc>
          <w:tcPr>
            <w:tcW w:w="1531" w:type="dxa"/>
            <w:vMerge/>
            <w:tcBorders>
              <w:top w:val="single" w:sz="4" w:space="0" w:color="auto"/>
              <w:left w:val="nil"/>
              <w:bottom w:val="nil"/>
              <w:right w:val="nil"/>
            </w:tcBorders>
          </w:tcPr>
          <w:p w:rsidR="00622DAE" w:rsidRDefault="00622DAE"/>
        </w:tc>
        <w:tc>
          <w:tcPr>
            <w:tcW w:w="1417" w:type="dxa"/>
            <w:tcBorders>
              <w:top w:val="nil"/>
              <w:left w:val="nil"/>
              <w:bottom w:val="nil"/>
              <w:right w:val="nil"/>
            </w:tcBorders>
          </w:tcPr>
          <w:p w:rsidR="00622DAE" w:rsidRDefault="00622DAE">
            <w:pPr>
              <w:pStyle w:val="ConsPlusNormal"/>
              <w:jc w:val="center"/>
            </w:pPr>
            <w:r>
              <w:t>952736,2</w:t>
            </w:r>
          </w:p>
        </w:tc>
        <w:tc>
          <w:tcPr>
            <w:tcW w:w="1417" w:type="dxa"/>
            <w:tcBorders>
              <w:top w:val="nil"/>
              <w:left w:val="nil"/>
              <w:bottom w:val="nil"/>
              <w:right w:val="nil"/>
            </w:tcBorders>
          </w:tcPr>
          <w:p w:rsidR="00622DAE" w:rsidRDefault="00622DAE">
            <w:pPr>
              <w:pStyle w:val="ConsPlusNormal"/>
              <w:jc w:val="center"/>
            </w:pPr>
            <w:r>
              <w:t>1448387,7</w:t>
            </w:r>
          </w:p>
        </w:tc>
        <w:tc>
          <w:tcPr>
            <w:tcW w:w="1304" w:type="dxa"/>
            <w:tcBorders>
              <w:top w:val="nil"/>
              <w:left w:val="nil"/>
              <w:bottom w:val="nil"/>
              <w:right w:val="nil"/>
            </w:tcBorders>
          </w:tcPr>
          <w:p w:rsidR="00622DAE" w:rsidRDefault="00622DAE">
            <w:pPr>
              <w:pStyle w:val="ConsPlusNormal"/>
              <w:jc w:val="center"/>
            </w:pPr>
            <w:r>
              <w:t>1017990,1</w:t>
            </w:r>
          </w:p>
        </w:tc>
        <w:tc>
          <w:tcPr>
            <w:tcW w:w="1417" w:type="dxa"/>
            <w:tcBorders>
              <w:top w:val="nil"/>
              <w:left w:val="nil"/>
              <w:bottom w:val="nil"/>
              <w:right w:val="nil"/>
            </w:tcBorders>
          </w:tcPr>
          <w:p w:rsidR="00622DAE" w:rsidRDefault="00622DAE">
            <w:pPr>
              <w:pStyle w:val="ConsPlusNormal"/>
              <w:jc w:val="center"/>
            </w:pPr>
            <w:r>
              <w:t>846158,7</w:t>
            </w:r>
          </w:p>
        </w:tc>
        <w:tc>
          <w:tcPr>
            <w:tcW w:w="1361" w:type="dxa"/>
            <w:tcBorders>
              <w:top w:val="nil"/>
              <w:left w:val="nil"/>
              <w:bottom w:val="nil"/>
              <w:right w:val="nil"/>
            </w:tcBorders>
          </w:tcPr>
          <w:p w:rsidR="00622DAE" w:rsidRDefault="00622DAE">
            <w:pPr>
              <w:pStyle w:val="ConsPlusNormal"/>
              <w:jc w:val="center"/>
            </w:pPr>
            <w:r>
              <w:t>883389,7</w:t>
            </w:r>
          </w:p>
        </w:tc>
        <w:tc>
          <w:tcPr>
            <w:tcW w:w="1361" w:type="dxa"/>
            <w:tcBorders>
              <w:top w:val="nil"/>
              <w:left w:val="nil"/>
              <w:bottom w:val="nil"/>
              <w:right w:val="nil"/>
            </w:tcBorders>
          </w:tcPr>
          <w:p w:rsidR="00622DAE" w:rsidRDefault="00622DAE">
            <w:pPr>
              <w:pStyle w:val="ConsPlusNormal"/>
              <w:jc w:val="center"/>
            </w:pPr>
            <w:r>
              <w:t>920492</w:t>
            </w:r>
          </w:p>
        </w:tc>
        <w:tc>
          <w:tcPr>
            <w:tcW w:w="1361" w:type="dxa"/>
            <w:tcBorders>
              <w:top w:val="nil"/>
              <w:left w:val="nil"/>
              <w:bottom w:val="nil"/>
              <w:right w:val="nil"/>
            </w:tcBorders>
          </w:tcPr>
          <w:p w:rsidR="00622DAE" w:rsidRDefault="00622DAE">
            <w:pPr>
              <w:pStyle w:val="ConsPlusNormal"/>
              <w:jc w:val="center"/>
            </w:pPr>
            <w:r>
              <w:t>958232,2</w:t>
            </w:r>
          </w:p>
        </w:tc>
        <w:tc>
          <w:tcPr>
            <w:tcW w:w="1361" w:type="dxa"/>
            <w:tcBorders>
              <w:top w:val="nil"/>
              <w:left w:val="nil"/>
              <w:bottom w:val="nil"/>
              <w:right w:val="nil"/>
            </w:tcBorders>
          </w:tcPr>
          <w:p w:rsidR="00622DAE" w:rsidRDefault="00622DAE">
            <w:pPr>
              <w:pStyle w:val="ConsPlusNormal"/>
              <w:jc w:val="center"/>
            </w:pPr>
            <w:r>
              <w:t>997519,7</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Обеспечение жильем прокуроров - федеральный бюджет</w:t>
            </w:r>
          </w:p>
        </w:tc>
        <w:tc>
          <w:tcPr>
            <w:tcW w:w="1531" w:type="dxa"/>
            <w:tcBorders>
              <w:top w:val="nil"/>
              <w:left w:val="nil"/>
              <w:bottom w:val="nil"/>
              <w:right w:val="nil"/>
            </w:tcBorders>
          </w:tcPr>
          <w:p w:rsidR="00622DAE" w:rsidRDefault="00622DAE">
            <w:pPr>
              <w:pStyle w:val="ConsPlusNormal"/>
              <w:jc w:val="center"/>
            </w:pPr>
            <w:r>
              <w:t>2018 - 2025 годы</w:t>
            </w:r>
          </w:p>
        </w:tc>
        <w:tc>
          <w:tcPr>
            <w:tcW w:w="1417" w:type="dxa"/>
            <w:tcBorders>
              <w:top w:val="nil"/>
              <w:left w:val="nil"/>
              <w:bottom w:val="nil"/>
              <w:right w:val="nil"/>
            </w:tcBorders>
          </w:tcPr>
          <w:p w:rsidR="00622DAE" w:rsidRDefault="00622DAE">
            <w:pPr>
              <w:pStyle w:val="ConsPlusNormal"/>
              <w:jc w:val="center"/>
            </w:pPr>
            <w:r>
              <w:t>588402,7</w:t>
            </w:r>
          </w:p>
        </w:tc>
        <w:tc>
          <w:tcPr>
            <w:tcW w:w="1417" w:type="dxa"/>
            <w:tcBorders>
              <w:top w:val="nil"/>
              <w:left w:val="nil"/>
              <w:bottom w:val="nil"/>
              <w:right w:val="nil"/>
            </w:tcBorders>
          </w:tcPr>
          <w:p w:rsidR="00622DAE" w:rsidRDefault="00622DAE">
            <w:pPr>
              <w:pStyle w:val="ConsPlusNormal"/>
              <w:jc w:val="center"/>
            </w:pPr>
            <w:r>
              <w:t>587760</w:t>
            </w:r>
          </w:p>
        </w:tc>
        <w:tc>
          <w:tcPr>
            <w:tcW w:w="1304" w:type="dxa"/>
            <w:tcBorders>
              <w:top w:val="nil"/>
              <w:left w:val="nil"/>
              <w:bottom w:val="nil"/>
              <w:right w:val="nil"/>
            </w:tcBorders>
          </w:tcPr>
          <w:p w:rsidR="00622DAE" w:rsidRDefault="00622DAE">
            <w:pPr>
              <w:pStyle w:val="ConsPlusNormal"/>
              <w:jc w:val="center"/>
            </w:pPr>
            <w:r>
              <w:t>587760</w:t>
            </w:r>
          </w:p>
        </w:tc>
        <w:tc>
          <w:tcPr>
            <w:tcW w:w="1417" w:type="dxa"/>
            <w:tcBorders>
              <w:top w:val="nil"/>
              <w:left w:val="nil"/>
              <w:bottom w:val="nil"/>
              <w:right w:val="nil"/>
            </w:tcBorders>
          </w:tcPr>
          <w:p w:rsidR="00622DAE" w:rsidRDefault="00622DAE">
            <w:pPr>
              <w:pStyle w:val="ConsPlusNormal"/>
              <w:jc w:val="center"/>
            </w:pPr>
            <w:r>
              <w:t>361560</w:t>
            </w:r>
          </w:p>
        </w:tc>
        <w:tc>
          <w:tcPr>
            <w:tcW w:w="1361" w:type="dxa"/>
            <w:tcBorders>
              <w:top w:val="nil"/>
              <w:left w:val="nil"/>
              <w:bottom w:val="nil"/>
              <w:right w:val="nil"/>
            </w:tcBorders>
          </w:tcPr>
          <w:p w:rsidR="00622DAE" w:rsidRDefault="00622DAE">
            <w:pPr>
              <w:pStyle w:val="ConsPlusNormal"/>
              <w:jc w:val="center"/>
            </w:pPr>
            <w:r>
              <w:t>397102,8</w:t>
            </w:r>
          </w:p>
        </w:tc>
        <w:tc>
          <w:tcPr>
            <w:tcW w:w="1361" w:type="dxa"/>
            <w:tcBorders>
              <w:top w:val="nil"/>
              <w:left w:val="nil"/>
              <w:bottom w:val="nil"/>
              <w:right w:val="nil"/>
            </w:tcBorders>
          </w:tcPr>
          <w:p w:rsidR="00622DAE" w:rsidRDefault="00622DAE">
            <w:pPr>
              <w:pStyle w:val="ConsPlusNormal"/>
              <w:jc w:val="center"/>
            </w:pPr>
            <w:r>
              <w:t>416163,7</w:t>
            </w:r>
          </w:p>
        </w:tc>
        <w:tc>
          <w:tcPr>
            <w:tcW w:w="1361" w:type="dxa"/>
            <w:tcBorders>
              <w:top w:val="nil"/>
              <w:left w:val="nil"/>
              <w:bottom w:val="nil"/>
              <w:right w:val="nil"/>
            </w:tcBorders>
          </w:tcPr>
          <w:p w:rsidR="00622DAE" w:rsidRDefault="00622DAE">
            <w:pPr>
              <w:pStyle w:val="ConsPlusNormal"/>
              <w:jc w:val="center"/>
            </w:pPr>
            <w:r>
              <w:t>436139,6</w:t>
            </w:r>
          </w:p>
        </w:tc>
        <w:tc>
          <w:tcPr>
            <w:tcW w:w="1361" w:type="dxa"/>
            <w:tcBorders>
              <w:top w:val="nil"/>
              <w:left w:val="nil"/>
              <w:bottom w:val="nil"/>
              <w:right w:val="nil"/>
            </w:tcBorders>
          </w:tcPr>
          <w:p w:rsidR="00622DAE" w:rsidRDefault="00622DAE">
            <w:pPr>
              <w:pStyle w:val="ConsPlusNormal"/>
              <w:jc w:val="center"/>
            </w:pPr>
            <w:r>
              <w:t>457074,3</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Обеспечение жильем сотрудников Следственного комитета Российской Федерации - федеральный бюджет</w:t>
            </w:r>
          </w:p>
        </w:tc>
        <w:tc>
          <w:tcPr>
            <w:tcW w:w="1531" w:type="dxa"/>
            <w:tcBorders>
              <w:top w:val="nil"/>
              <w:left w:val="nil"/>
              <w:bottom w:val="nil"/>
              <w:right w:val="nil"/>
            </w:tcBorders>
          </w:tcPr>
          <w:p w:rsidR="00622DAE" w:rsidRDefault="00622DAE">
            <w:pPr>
              <w:pStyle w:val="ConsPlusNormal"/>
              <w:jc w:val="center"/>
            </w:pPr>
            <w:r>
              <w:t>2018 - 2025 годы</w:t>
            </w:r>
          </w:p>
        </w:tc>
        <w:tc>
          <w:tcPr>
            <w:tcW w:w="1417" w:type="dxa"/>
            <w:tcBorders>
              <w:top w:val="nil"/>
              <w:left w:val="nil"/>
              <w:bottom w:val="nil"/>
              <w:right w:val="nil"/>
            </w:tcBorders>
          </w:tcPr>
          <w:p w:rsidR="00622DAE" w:rsidRDefault="00622DAE">
            <w:pPr>
              <w:pStyle w:val="ConsPlusNormal"/>
              <w:jc w:val="center"/>
            </w:pPr>
            <w:r>
              <w:t>166754,7</w:t>
            </w:r>
          </w:p>
        </w:tc>
        <w:tc>
          <w:tcPr>
            <w:tcW w:w="1417" w:type="dxa"/>
            <w:tcBorders>
              <w:top w:val="nil"/>
              <w:left w:val="nil"/>
              <w:bottom w:val="nil"/>
              <w:right w:val="nil"/>
            </w:tcBorders>
          </w:tcPr>
          <w:p w:rsidR="00622DAE" w:rsidRDefault="00622DAE">
            <w:pPr>
              <w:pStyle w:val="ConsPlusNormal"/>
              <w:jc w:val="center"/>
            </w:pPr>
            <w:r>
              <w:t>166458,8</w:t>
            </w:r>
          </w:p>
        </w:tc>
        <w:tc>
          <w:tcPr>
            <w:tcW w:w="1304" w:type="dxa"/>
            <w:tcBorders>
              <w:top w:val="nil"/>
              <w:left w:val="nil"/>
              <w:bottom w:val="nil"/>
              <w:right w:val="nil"/>
            </w:tcBorders>
          </w:tcPr>
          <w:p w:rsidR="00622DAE" w:rsidRDefault="00622DAE">
            <w:pPr>
              <w:pStyle w:val="ConsPlusNormal"/>
              <w:jc w:val="center"/>
            </w:pPr>
            <w:r>
              <w:t>166458,8</w:t>
            </w:r>
          </w:p>
        </w:tc>
        <w:tc>
          <w:tcPr>
            <w:tcW w:w="1417" w:type="dxa"/>
            <w:tcBorders>
              <w:top w:val="nil"/>
              <w:left w:val="nil"/>
              <w:bottom w:val="nil"/>
              <w:right w:val="nil"/>
            </w:tcBorders>
          </w:tcPr>
          <w:p w:rsidR="00622DAE" w:rsidRDefault="00622DAE">
            <w:pPr>
              <w:pStyle w:val="ConsPlusNormal"/>
              <w:jc w:val="center"/>
            </w:pPr>
            <w:r>
              <w:t>166458,8</w:t>
            </w:r>
          </w:p>
        </w:tc>
        <w:tc>
          <w:tcPr>
            <w:tcW w:w="1361" w:type="dxa"/>
            <w:tcBorders>
              <w:top w:val="nil"/>
              <w:left w:val="nil"/>
              <w:bottom w:val="nil"/>
              <w:right w:val="nil"/>
            </w:tcBorders>
          </w:tcPr>
          <w:p w:rsidR="00622DAE" w:rsidRDefault="00622DAE">
            <w:pPr>
              <w:pStyle w:val="ConsPlusNormal"/>
              <w:jc w:val="center"/>
            </w:pPr>
            <w:r>
              <w:t>182822,4</w:t>
            </w:r>
          </w:p>
        </w:tc>
        <w:tc>
          <w:tcPr>
            <w:tcW w:w="1361" w:type="dxa"/>
            <w:tcBorders>
              <w:top w:val="nil"/>
              <w:left w:val="nil"/>
              <w:bottom w:val="nil"/>
              <w:right w:val="nil"/>
            </w:tcBorders>
          </w:tcPr>
          <w:p w:rsidR="00622DAE" w:rsidRDefault="00622DAE">
            <w:pPr>
              <w:pStyle w:val="ConsPlusNormal"/>
              <w:jc w:val="center"/>
            </w:pPr>
            <w:r>
              <w:t>191597,9</w:t>
            </w:r>
          </w:p>
        </w:tc>
        <w:tc>
          <w:tcPr>
            <w:tcW w:w="1361" w:type="dxa"/>
            <w:tcBorders>
              <w:top w:val="nil"/>
              <w:left w:val="nil"/>
              <w:bottom w:val="nil"/>
              <w:right w:val="nil"/>
            </w:tcBorders>
          </w:tcPr>
          <w:p w:rsidR="00622DAE" w:rsidRDefault="00622DAE">
            <w:pPr>
              <w:pStyle w:val="ConsPlusNormal"/>
              <w:jc w:val="center"/>
            </w:pPr>
            <w:r>
              <w:t>200794,6</w:t>
            </w:r>
          </w:p>
        </w:tc>
        <w:tc>
          <w:tcPr>
            <w:tcW w:w="1361" w:type="dxa"/>
            <w:tcBorders>
              <w:top w:val="nil"/>
              <w:left w:val="nil"/>
              <w:bottom w:val="nil"/>
              <w:right w:val="nil"/>
            </w:tcBorders>
          </w:tcPr>
          <w:p w:rsidR="00622DAE" w:rsidRDefault="00622DAE">
            <w:pPr>
              <w:pStyle w:val="ConsPlusNormal"/>
              <w:jc w:val="center"/>
            </w:pPr>
            <w:r>
              <w:t>210432,7</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Обеспечение жильем отдельных категорий граждан Управлением делами Президента Российской Федерации - федеральный бюджет</w:t>
            </w:r>
          </w:p>
        </w:tc>
        <w:tc>
          <w:tcPr>
            <w:tcW w:w="1531" w:type="dxa"/>
            <w:tcBorders>
              <w:top w:val="nil"/>
              <w:left w:val="nil"/>
              <w:bottom w:val="nil"/>
              <w:right w:val="nil"/>
            </w:tcBorders>
          </w:tcPr>
          <w:p w:rsidR="00622DAE" w:rsidRDefault="00622DAE">
            <w:pPr>
              <w:pStyle w:val="ConsPlusNormal"/>
              <w:jc w:val="center"/>
            </w:pPr>
            <w:r>
              <w:t>2018 - 2025 годы</w:t>
            </w:r>
          </w:p>
        </w:tc>
        <w:tc>
          <w:tcPr>
            <w:tcW w:w="1417" w:type="dxa"/>
            <w:tcBorders>
              <w:top w:val="nil"/>
              <w:left w:val="nil"/>
              <w:bottom w:val="nil"/>
              <w:right w:val="nil"/>
            </w:tcBorders>
          </w:tcPr>
          <w:p w:rsidR="00622DAE" w:rsidRDefault="00622DAE">
            <w:pPr>
              <w:pStyle w:val="ConsPlusNormal"/>
              <w:jc w:val="center"/>
            </w:pPr>
            <w:r>
              <w:t>770983,6</w:t>
            </w:r>
          </w:p>
        </w:tc>
        <w:tc>
          <w:tcPr>
            <w:tcW w:w="1417" w:type="dxa"/>
            <w:tcBorders>
              <w:top w:val="nil"/>
              <w:left w:val="nil"/>
              <w:bottom w:val="nil"/>
              <w:right w:val="nil"/>
            </w:tcBorders>
          </w:tcPr>
          <w:p w:rsidR="00622DAE" w:rsidRDefault="00622DAE">
            <w:pPr>
              <w:pStyle w:val="ConsPlusNormal"/>
              <w:jc w:val="center"/>
            </w:pPr>
            <w:r>
              <w:t>769615,4</w:t>
            </w:r>
          </w:p>
        </w:tc>
        <w:tc>
          <w:tcPr>
            <w:tcW w:w="1304" w:type="dxa"/>
            <w:tcBorders>
              <w:top w:val="nil"/>
              <w:left w:val="nil"/>
              <w:bottom w:val="nil"/>
              <w:right w:val="nil"/>
            </w:tcBorders>
          </w:tcPr>
          <w:p w:rsidR="00622DAE" w:rsidRDefault="00622DAE">
            <w:pPr>
              <w:pStyle w:val="ConsPlusNormal"/>
              <w:jc w:val="center"/>
            </w:pPr>
            <w:r>
              <w:t>769615,4</w:t>
            </w:r>
          </w:p>
        </w:tc>
        <w:tc>
          <w:tcPr>
            <w:tcW w:w="1417" w:type="dxa"/>
            <w:tcBorders>
              <w:top w:val="nil"/>
              <w:left w:val="nil"/>
              <w:bottom w:val="nil"/>
              <w:right w:val="nil"/>
            </w:tcBorders>
          </w:tcPr>
          <w:p w:rsidR="00622DAE" w:rsidRDefault="00622DAE">
            <w:pPr>
              <w:pStyle w:val="ConsPlusNormal"/>
              <w:jc w:val="center"/>
            </w:pPr>
            <w:r>
              <w:t>769615,4</w:t>
            </w:r>
          </w:p>
        </w:tc>
        <w:tc>
          <w:tcPr>
            <w:tcW w:w="1361" w:type="dxa"/>
            <w:tcBorders>
              <w:top w:val="nil"/>
              <w:left w:val="nil"/>
              <w:bottom w:val="nil"/>
              <w:right w:val="nil"/>
            </w:tcBorders>
          </w:tcPr>
          <w:p w:rsidR="00622DAE" w:rsidRDefault="00622DAE">
            <w:pPr>
              <w:pStyle w:val="ConsPlusNormal"/>
              <w:jc w:val="center"/>
            </w:pPr>
            <w:r>
              <w:t>845271,6</w:t>
            </w:r>
          </w:p>
        </w:tc>
        <w:tc>
          <w:tcPr>
            <w:tcW w:w="1361" w:type="dxa"/>
            <w:tcBorders>
              <w:top w:val="nil"/>
              <w:left w:val="nil"/>
              <w:bottom w:val="nil"/>
              <w:right w:val="nil"/>
            </w:tcBorders>
          </w:tcPr>
          <w:p w:rsidR="00622DAE" w:rsidRDefault="00622DAE">
            <w:pPr>
              <w:pStyle w:val="ConsPlusNormal"/>
              <w:jc w:val="center"/>
            </w:pPr>
            <w:r>
              <w:t>885844,6</w:t>
            </w:r>
          </w:p>
        </w:tc>
        <w:tc>
          <w:tcPr>
            <w:tcW w:w="1361" w:type="dxa"/>
            <w:tcBorders>
              <w:top w:val="nil"/>
              <w:left w:val="nil"/>
              <w:bottom w:val="nil"/>
              <w:right w:val="nil"/>
            </w:tcBorders>
          </w:tcPr>
          <w:p w:rsidR="00622DAE" w:rsidRDefault="00622DAE">
            <w:pPr>
              <w:pStyle w:val="ConsPlusNormal"/>
              <w:jc w:val="center"/>
            </w:pPr>
            <w:r>
              <w:t>928365,1</w:t>
            </w:r>
          </w:p>
        </w:tc>
        <w:tc>
          <w:tcPr>
            <w:tcW w:w="1361" w:type="dxa"/>
            <w:tcBorders>
              <w:top w:val="nil"/>
              <w:left w:val="nil"/>
              <w:bottom w:val="nil"/>
              <w:right w:val="nil"/>
            </w:tcBorders>
          </w:tcPr>
          <w:p w:rsidR="00622DAE" w:rsidRDefault="00622DAE">
            <w:pPr>
              <w:pStyle w:val="ConsPlusNormal"/>
              <w:jc w:val="center"/>
            </w:pPr>
            <w:r>
              <w:t>972926,6</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Повышение устойчивости жилых домов, основных объектов и систем жизнеобеспечения в сейсмических районах Российской Федерации</w:t>
            </w:r>
          </w:p>
        </w:tc>
        <w:tc>
          <w:tcPr>
            <w:tcW w:w="1531" w:type="dxa"/>
            <w:tcBorders>
              <w:top w:val="nil"/>
              <w:left w:val="nil"/>
              <w:bottom w:val="nil"/>
              <w:right w:val="nil"/>
            </w:tcBorders>
          </w:tcPr>
          <w:p w:rsidR="00622DAE" w:rsidRDefault="00622DAE">
            <w:pPr>
              <w:pStyle w:val="ConsPlusNormal"/>
              <w:jc w:val="center"/>
            </w:pPr>
            <w:r>
              <w:t>2018 - 2025 годы</w:t>
            </w: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4355708,6</w:t>
            </w:r>
          </w:p>
        </w:tc>
        <w:tc>
          <w:tcPr>
            <w:tcW w:w="1304" w:type="dxa"/>
            <w:tcBorders>
              <w:top w:val="nil"/>
              <w:left w:val="nil"/>
              <w:bottom w:val="nil"/>
              <w:right w:val="nil"/>
            </w:tcBorders>
          </w:tcPr>
          <w:p w:rsidR="00622DAE" w:rsidRDefault="00622DAE">
            <w:pPr>
              <w:pStyle w:val="ConsPlusNormal"/>
              <w:jc w:val="center"/>
            </w:pPr>
            <w:r>
              <w:t>4035612,1</w:t>
            </w:r>
          </w:p>
        </w:tc>
        <w:tc>
          <w:tcPr>
            <w:tcW w:w="1417" w:type="dxa"/>
            <w:tcBorders>
              <w:top w:val="nil"/>
              <w:left w:val="nil"/>
              <w:bottom w:val="nil"/>
              <w:right w:val="nil"/>
            </w:tcBorders>
          </w:tcPr>
          <w:p w:rsidR="00622DAE" w:rsidRDefault="00622DAE">
            <w:pPr>
              <w:pStyle w:val="ConsPlusNormal"/>
              <w:jc w:val="center"/>
            </w:pPr>
            <w:r>
              <w:t>4035612,1</w:t>
            </w:r>
          </w:p>
        </w:tc>
        <w:tc>
          <w:tcPr>
            <w:tcW w:w="1361" w:type="dxa"/>
            <w:tcBorders>
              <w:top w:val="nil"/>
              <w:left w:val="nil"/>
              <w:bottom w:val="nil"/>
              <w:right w:val="nil"/>
            </w:tcBorders>
          </w:tcPr>
          <w:p w:rsidR="00622DAE" w:rsidRDefault="00622DAE">
            <w:pPr>
              <w:pStyle w:val="ConsPlusNormal"/>
              <w:jc w:val="center"/>
            </w:pPr>
            <w:r>
              <w:t>4213179</w:t>
            </w:r>
          </w:p>
        </w:tc>
        <w:tc>
          <w:tcPr>
            <w:tcW w:w="1361" w:type="dxa"/>
            <w:tcBorders>
              <w:top w:val="nil"/>
              <w:left w:val="nil"/>
              <w:bottom w:val="nil"/>
              <w:right w:val="nil"/>
            </w:tcBorders>
          </w:tcPr>
          <w:p w:rsidR="00622DAE" w:rsidRDefault="00622DAE">
            <w:pPr>
              <w:pStyle w:val="ConsPlusNormal"/>
              <w:jc w:val="center"/>
            </w:pPr>
            <w:r>
              <w:t>4390132,6</w:t>
            </w:r>
          </w:p>
        </w:tc>
        <w:tc>
          <w:tcPr>
            <w:tcW w:w="1361" w:type="dxa"/>
            <w:tcBorders>
              <w:top w:val="nil"/>
              <w:left w:val="nil"/>
              <w:bottom w:val="nil"/>
              <w:right w:val="nil"/>
            </w:tcBorders>
          </w:tcPr>
          <w:p w:rsidR="00622DAE" w:rsidRDefault="00622DAE">
            <w:pPr>
              <w:pStyle w:val="ConsPlusNormal"/>
              <w:jc w:val="center"/>
            </w:pPr>
            <w:r>
              <w:t>4570128,1</w:t>
            </w:r>
          </w:p>
        </w:tc>
        <w:tc>
          <w:tcPr>
            <w:tcW w:w="1361" w:type="dxa"/>
            <w:tcBorders>
              <w:top w:val="nil"/>
              <w:left w:val="nil"/>
              <w:bottom w:val="nil"/>
              <w:right w:val="nil"/>
            </w:tcBorders>
          </w:tcPr>
          <w:p w:rsidR="00622DAE" w:rsidRDefault="00622DAE">
            <w:pPr>
              <w:pStyle w:val="ConsPlusNormal"/>
              <w:jc w:val="center"/>
            </w:pPr>
            <w:r>
              <w:t>4757503,3</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в том числе:</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04"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lastRenderedPageBreak/>
              <w:t>федеральный бюджет</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3846090,7</w:t>
            </w:r>
          </w:p>
        </w:tc>
        <w:tc>
          <w:tcPr>
            <w:tcW w:w="1304" w:type="dxa"/>
            <w:tcBorders>
              <w:top w:val="nil"/>
              <w:left w:val="nil"/>
              <w:bottom w:val="nil"/>
              <w:right w:val="nil"/>
            </w:tcBorders>
          </w:tcPr>
          <w:p w:rsidR="00622DAE" w:rsidRDefault="00622DAE">
            <w:pPr>
              <w:pStyle w:val="ConsPlusNormal"/>
              <w:jc w:val="center"/>
            </w:pPr>
            <w:r>
              <w:t>3563445,5</w:t>
            </w:r>
          </w:p>
        </w:tc>
        <w:tc>
          <w:tcPr>
            <w:tcW w:w="1417" w:type="dxa"/>
            <w:tcBorders>
              <w:top w:val="nil"/>
              <w:left w:val="nil"/>
              <w:bottom w:val="nil"/>
              <w:right w:val="nil"/>
            </w:tcBorders>
          </w:tcPr>
          <w:p w:rsidR="00622DAE" w:rsidRDefault="00622DAE">
            <w:pPr>
              <w:pStyle w:val="ConsPlusNormal"/>
              <w:jc w:val="center"/>
            </w:pPr>
            <w:r>
              <w:t>3563445,5</w:t>
            </w:r>
          </w:p>
        </w:tc>
        <w:tc>
          <w:tcPr>
            <w:tcW w:w="1361" w:type="dxa"/>
            <w:tcBorders>
              <w:top w:val="nil"/>
              <w:left w:val="nil"/>
              <w:bottom w:val="nil"/>
              <w:right w:val="nil"/>
            </w:tcBorders>
          </w:tcPr>
          <w:p w:rsidR="00622DAE" w:rsidRDefault="00622DAE">
            <w:pPr>
              <w:pStyle w:val="ConsPlusNormal"/>
              <w:jc w:val="center"/>
            </w:pPr>
            <w:r>
              <w:t>3720237,1</w:t>
            </w:r>
          </w:p>
        </w:tc>
        <w:tc>
          <w:tcPr>
            <w:tcW w:w="1361" w:type="dxa"/>
            <w:tcBorders>
              <w:top w:val="nil"/>
              <w:left w:val="nil"/>
              <w:bottom w:val="nil"/>
              <w:right w:val="nil"/>
            </w:tcBorders>
          </w:tcPr>
          <w:p w:rsidR="00622DAE" w:rsidRDefault="00622DAE">
            <w:pPr>
              <w:pStyle w:val="ConsPlusNormal"/>
              <w:jc w:val="center"/>
            </w:pPr>
            <w:r>
              <w:t>3876487,1</w:t>
            </w:r>
          </w:p>
        </w:tc>
        <w:tc>
          <w:tcPr>
            <w:tcW w:w="1361" w:type="dxa"/>
            <w:tcBorders>
              <w:top w:val="nil"/>
              <w:left w:val="nil"/>
              <w:bottom w:val="nil"/>
              <w:right w:val="nil"/>
            </w:tcBorders>
          </w:tcPr>
          <w:p w:rsidR="00622DAE" w:rsidRDefault="00622DAE">
            <w:pPr>
              <w:pStyle w:val="ConsPlusNormal"/>
              <w:jc w:val="center"/>
            </w:pPr>
            <w:r>
              <w:t>4035423,1</w:t>
            </w:r>
          </w:p>
        </w:tc>
        <w:tc>
          <w:tcPr>
            <w:tcW w:w="1361" w:type="dxa"/>
            <w:tcBorders>
              <w:top w:val="nil"/>
              <w:left w:val="nil"/>
              <w:bottom w:val="nil"/>
              <w:right w:val="nil"/>
            </w:tcBorders>
          </w:tcPr>
          <w:p w:rsidR="00622DAE" w:rsidRDefault="00622DAE">
            <w:pPr>
              <w:pStyle w:val="ConsPlusNormal"/>
              <w:jc w:val="center"/>
            </w:pPr>
            <w:r>
              <w:t>4200875,4</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бюджеты субъектов Российской Федерации</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509617,9</w:t>
            </w:r>
          </w:p>
        </w:tc>
        <w:tc>
          <w:tcPr>
            <w:tcW w:w="1304" w:type="dxa"/>
            <w:tcBorders>
              <w:top w:val="nil"/>
              <w:left w:val="nil"/>
              <w:bottom w:val="nil"/>
              <w:right w:val="nil"/>
            </w:tcBorders>
          </w:tcPr>
          <w:p w:rsidR="00622DAE" w:rsidRDefault="00622DAE">
            <w:pPr>
              <w:pStyle w:val="ConsPlusNormal"/>
              <w:jc w:val="center"/>
            </w:pPr>
            <w:r>
              <w:t>472166,6</w:t>
            </w:r>
          </w:p>
        </w:tc>
        <w:tc>
          <w:tcPr>
            <w:tcW w:w="1417" w:type="dxa"/>
            <w:tcBorders>
              <w:top w:val="nil"/>
              <w:left w:val="nil"/>
              <w:bottom w:val="nil"/>
              <w:right w:val="nil"/>
            </w:tcBorders>
          </w:tcPr>
          <w:p w:rsidR="00622DAE" w:rsidRDefault="00622DAE">
            <w:pPr>
              <w:pStyle w:val="ConsPlusNormal"/>
              <w:jc w:val="center"/>
            </w:pPr>
            <w:r>
              <w:t>472166,6</w:t>
            </w:r>
          </w:p>
        </w:tc>
        <w:tc>
          <w:tcPr>
            <w:tcW w:w="1361" w:type="dxa"/>
            <w:tcBorders>
              <w:top w:val="nil"/>
              <w:left w:val="nil"/>
              <w:bottom w:val="nil"/>
              <w:right w:val="nil"/>
            </w:tcBorders>
          </w:tcPr>
          <w:p w:rsidR="00622DAE" w:rsidRDefault="00622DAE">
            <w:pPr>
              <w:pStyle w:val="ConsPlusNormal"/>
              <w:jc w:val="center"/>
            </w:pPr>
            <w:r>
              <w:t>492941,9</w:t>
            </w:r>
          </w:p>
        </w:tc>
        <w:tc>
          <w:tcPr>
            <w:tcW w:w="1361" w:type="dxa"/>
            <w:tcBorders>
              <w:top w:val="nil"/>
              <w:left w:val="nil"/>
              <w:bottom w:val="nil"/>
              <w:right w:val="nil"/>
            </w:tcBorders>
          </w:tcPr>
          <w:p w:rsidR="00622DAE" w:rsidRDefault="00622DAE">
            <w:pPr>
              <w:pStyle w:val="ConsPlusNormal"/>
              <w:jc w:val="center"/>
            </w:pPr>
            <w:r>
              <w:t>513645,5</w:t>
            </w:r>
          </w:p>
        </w:tc>
        <w:tc>
          <w:tcPr>
            <w:tcW w:w="1361" w:type="dxa"/>
            <w:tcBorders>
              <w:top w:val="nil"/>
              <w:left w:val="nil"/>
              <w:bottom w:val="nil"/>
              <w:right w:val="nil"/>
            </w:tcBorders>
          </w:tcPr>
          <w:p w:rsidR="00622DAE" w:rsidRDefault="00622DAE">
            <w:pPr>
              <w:pStyle w:val="ConsPlusNormal"/>
              <w:jc w:val="center"/>
            </w:pPr>
            <w:r>
              <w:t>534705</w:t>
            </w:r>
          </w:p>
        </w:tc>
        <w:tc>
          <w:tcPr>
            <w:tcW w:w="1361" w:type="dxa"/>
            <w:tcBorders>
              <w:top w:val="nil"/>
              <w:left w:val="nil"/>
              <w:bottom w:val="nil"/>
              <w:right w:val="nil"/>
            </w:tcBorders>
          </w:tcPr>
          <w:p w:rsidR="00622DAE" w:rsidRDefault="00622DAE">
            <w:pPr>
              <w:pStyle w:val="ConsPlusNormal"/>
              <w:jc w:val="center"/>
            </w:pPr>
            <w:r>
              <w:t>556627,9</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Мероприятия по повышению качества водоснабжения в рамках федерального проекта "Чистая вода"</w:t>
            </w:r>
          </w:p>
        </w:tc>
        <w:tc>
          <w:tcPr>
            <w:tcW w:w="1531" w:type="dxa"/>
            <w:tcBorders>
              <w:top w:val="nil"/>
              <w:left w:val="nil"/>
              <w:bottom w:val="nil"/>
              <w:right w:val="nil"/>
            </w:tcBorders>
          </w:tcPr>
          <w:p w:rsidR="00622DAE" w:rsidRDefault="00622DAE">
            <w:pPr>
              <w:pStyle w:val="ConsPlusNormal"/>
              <w:jc w:val="center"/>
            </w:pPr>
            <w:r>
              <w:t>2019 - 2024 годы</w:t>
            </w: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5267750</w:t>
            </w:r>
          </w:p>
        </w:tc>
        <w:tc>
          <w:tcPr>
            <w:tcW w:w="1304" w:type="dxa"/>
            <w:tcBorders>
              <w:top w:val="nil"/>
              <w:left w:val="nil"/>
              <w:bottom w:val="nil"/>
              <w:right w:val="nil"/>
            </w:tcBorders>
          </w:tcPr>
          <w:p w:rsidR="00622DAE" w:rsidRDefault="00622DAE">
            <w:pPr>
              <w:pStyle w:val="ConsPlusNormal"/>
              <w:jc w:val="center"/>
            </w:pPr>
            <w:r>
              <w:t>12329400</w:t>
            </w:r>
          </w:p>
        </w:tc>
        <w:tc>
          <w:tcPr>
            <w:tcW w:w="1417" w:type="dxa"/>
            <w:tcBorders>
              <w:top w:val="nil"/>
              <w:left w:val="nil"/>
              <w:bottom w:val="nil"/>
              <w:right w:val="nil"/>
            </w:tcBorders>
          </w:tcPr>
          <w:p w:rsidR="00622DAE" w:rsidRDefault="00622DAE">
            <w:pPr>
              <w:pStyle w:val="ConsPlusNormal"/>
              <w:jc w:val="center"/>
            </w:pPr>
            <w:r>
              <w:t>26177410</w:t>
            </w:r>
          </w:p>
        </w:tc>
        <w:tc>
          <w:tcPr>
            <w:tcW w:w="1361" w:type="dxa"/>
            <w:tcBorders>
              <w:top w:val="nil"/>
              <w:left w:val="nil"/>
              <w:bottom w:val="nil"/>
              <w:right w:val="nil"/>
            </w:tcBorders>
          </w:tcPr>
          <w:p w:rsidR="00622DAE" w:rsidRDefault="00622DAE">
            <w:pPr>
              <w:pStyle w:val="ConsPlusNormal"/>
              <w:jc w:val="center"/>
            </w:pPr>
            <w:r>
              <w:t>39659910</w:t>
            </w:r>
          </w:p>
        </w:tc>
        <w:tc>
          <w:tcPr>
            <w:tcW w:w="1361" w:type="dxa"/>
            <w:tcBorders>
              <w:top w:val="nil"/>
              <w:left w:val="nil"/>
              <w:bottom w:val="nil"/>
              <w:right w:val="nil"/>
            </w:tcBorders>
          </w:tcPr>
          <w:p w:rsidR="00622DAE" w:rsidRDefault="00622DAE">
            <w:pPr>
              <w:pStyle w:val="ConsPlusNormal"/>
              <w:jc w:val="center"/>
            </w:pPr>
            <w:r>
              <w:t>46144040</w:t>
            </w:r>
          </w:p>
        </w:tc>
        <w:tc>
          <w:tcPr>
            <w:tcW w:w="1361" w:type="dxa"/>
            <w:tcBorders>
              <w:top w:val="nil"/>
              <w:left w:val="nil"/>
              <w:bottom w:val="nil"/>
              <w:right w:val="nil"/>
            </w:tcBorders>
          </w:tcPr>
          <w:p w:rsidR="00622DAE" w:rsidRDefault="00622DAE">
            <w:pPr>
              <w:pStyle w:val="ConsPlusNormal"/>
              <w:jc w:val="center"/>
            </w:pPr>
            <w:r>
              <w:t>29654180</w:t>
            </w:r>
          </w:p>
        </w:tc>
        <w:tc>
          <w:tcPr>
            <w:tcW w:w="1361"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в том числе:</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04"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федеральный бюджет</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4852500</w:t>
            </w:r>
          </w:p>
        </w:tc>
        <w:tc>
          <w:tcPr>
            <w:tcW w:w="1304" w:type="dxa"/>
            <w:tcBorders>
              <w:top w:val="nil"/>
              <w:left w:val="nil"/>
              <w:bottom w:val="nil"/>
              <w:right w:val="nil"/>
            </w:tcBorders>
          </w:tcPr>
          <w:p w:rsidR="00622DAE" w:rsidRDefault="00622DAE">
            <w:pPr>
              <w:pStyle w:val="ConsPlusNormal"/>
              <w:jc w:val="center"/>
            </w:pPr>
            <w:r>
              <w:t>11357500</w:t>
            </w:r>
          </w:p>
        </w:tc>
        <w:tc>
          <w:tcPr>
            <w:tcW w:w="1417" w:type="dxa"/>
            <w:tcBorders>
              <w:top w:val="nil"/>
              <w:left w:val="nil"/>
              <w:bottom w:val="nil"/>
              <w:right w:val="nil"/>
            </w:tcBorders>
          </w:tcPr>
          <w:p w:rsidR="00622DAE" w:rsidRDefault="00622DAE">
            <w:pPr>
              <w:pStyle w:val="ConsPlusNormal"/>
              <w:jc w:val="center"/>
            </w:pPr>
            <w:r>
              <w:t>24113900</w:t>
            </w:r>
          </w:p>
        </w:tc>
        <w:tc>
          <w:tcPr>
            <w:tcW w:w="1361" w:type="dxa"/>
            <w:tcBorders>
              <w:top w:val="nil"/>
              <w:left w:val="nil"/>
              <w:bottom w:val="nil"/>
              <w:right w:val="nil"/>
            </w:tcBorders>
          </w:tcPr>
          <w:p w:rsidR="00622DAE" w:rsidRDefault="00622DAE">
            <w:pPr>
              <w:pStyle w:val="ConsPlusNormal"/>
              <w:jc w:val="center"/>
            </w:pPr>
            <w:r>
              <w:t>36533600</w:t>
            </w:r>
          </w:p>
        </w:tc>
        <w:tc>
          <w:tcPr>
            <w:tcW w:w="1361" w:type="dxa"/>
            <w:tcBorders>
              <w:top w:val="nil"/>
              <w:left w:val="nil"/>
              <w:bottom w:val="nil"/>
              <w:right w:val="nil"/>
            </w:tcBorders>
          </w:tcPr>
          <w:p w:rsidR="00622DAE" w:rsidRDefault="00622DAE">
            <w:pPr>
              <w:pStyle w:val="ConsPlusNormal"/>
              <w:jc w:val="center"/>
            </w:pPr>
            <w:r>
              <w:t>42506600</w:t>
            </w:r>
          </w:p>
        </w:tc>
        <w:tc>
          <w:tcPr>
            <w:tcW w:w="1361" w:type="dxa"/>
            <w:tcBorders>
              <w:top w:val="nil"/>
              <w:left w:val="nil"/>
              <w:bottom w:val="nil"/>
              <w:right w:val="nil"/>
            </w:tcBorders>
          </w:tcPr>
          <w:p w:rsidR="00622DAE" w:rsidRDefault="00622DAE">
            <w:pPr>
              <w:pStyle w:val="ConsPlusNormal"/>
              <w:jc w:val="center"/>
            </w:pPr>
            <w:r>
              <w:t>27316600</w:t>
            </w:r>
          </w:p>
        </w:tc>
        <w:tc>
          <w:tcPr>
            <w:tcW w:w="1361"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бюджеты субъектов Российской Федерации</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415250</w:t>
            </w:r>
          </w:p>
        </w:tc>
        <w:tc>
          <w:tcPr>
            <w:tcW w:w="1304" w:type="dxa"/>
            <w:tcBorders>
              <w:top w:val="nil"/>
              <w:left w:val="nil"/>
              <w:bottom w:val="nil"/>
              <w:right w:val="nil"/>
            </w:tcBorders>
          </w:tcPr>
          <w:p w:rsidR="00622DAE" w:rsidRDefault="00622DAE">
            <w:pPr>
              <w:pStyle w:val="ConsPlusNormal"/>
              <w:jc w:val="center"/>
            </w:pPr>
            <w:r>
              <w:t>971900</w:t>
            </w:r>
          </w:p>
        </w:tc>
        <w:tc>
          <w:tcPr>
            <w:tcW w:w="1417" w:type="dxa"/>
            <w:tcBorders>
              <w:top w:val="nil"/>
              <w:left w:val="nil"/>
              <w:bottom w:val="nil"/>
              <w:right w:val="nil"/>
            </w:tcBorders>
          </w:tcPr>
          <w:p w:rsidR="00622DAE" w:rsidRDefault="00622DAE">
            <w:pPr>
              <w:pStyle w:val="ConsPlusNormal"/>
              <w:jc w:val="center"/>
            </w:pPr>
            <w:r>
              <w:t>2063510</w:t>
            </w:r>
          </w:p>
        </w:tc>
        <w:tc>
          <w:tcPr>
            <w:tcW w:w="1361" w:type="dxa"/>
            <w:tcBorders>
              <w:top w:val="nil"/>
              <w:left w:val="nil"/>
              <w:bottom w:val="nil"/>
              <w:right w:val="nil"/>
            </w:tcBorders>
          </w:tcPr>
          <w:p w:rsidR="00622DAE" w:rsidRDefault="00622DAE">
            <w:pPr>
              <w:pStyle w:val="ConsPlusNormal"/>
              <w:jc w:val="center"/>
            </w:pPr>
            <w:r>
              <w:t>3126310</w:t>
            </w:r>
          </w:p>
        </w:tc>
        <w:tc>
          <w:tcPr>
            <w:tcW w:w="1361" w:type="dxa"/>
            <w:tcBorders>
              <w:top w:val="nil"/>
              <w:left w:val="nil"/>
              <w:bottom w:val="nil"/>
              <w:right w:val="nil"/>
            </w:tcBorders>
          </w:tcPr>
          <w:p w:rsidR="00622DAE" w:rsidRDefault="00622DAE">
            <w:pPr>
              <w:pStyle w:val="ConsPlusNormal"/>
              <w:jc w:val="center"/>
            </w:pPr>
            <w:r>
              <w:t>3637440</w:t>
            </w:r>
          </w:p>
        </w:tc>
        <w:tc>
          <w:tcPr>
            <w:tcW w:w="1361" w:type="dxa"/>
            <w:tcBorders>
              <w:top w:val="nil"/>
              <w:left w:val="nil"/>
              <w:bottom w:val="nil"/>
              <w:right w:val="nil"/>
            </w:tcBorders>
          </w:tcPr>
          <w:p w:rsidR="00622DAE" w:rsidRDefault="00622DAE">
            <w:pPr>
              <w:pStyle w:val="ConsPlusNormal"/>
              <w:jc w:val="center"/>
            </w:pPr>
            <w:r>
              <w:t>2337580</w:t>
            </w:r>
          </w:p>
        </w:tc>
        <w:tc>
          <w:tcPr>
            <w:tcW w:w="1361"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pPr>
            <w:r>
              <w:t>Мероприятия по строительству и модернизации очистных сооружений в рамках федерального проекта "Оздоровление Волги"</w:t>
            </w:r>
          </w:p>
        </w:tc>
        <w:tc>
          <w:tcPr>
            <w:tcW w:w="1531" w:type="dxa"/>
            <w:tcBorders>
              <w:top w:val="nil"/>
              <w:left w:val="nil"/>
              <w:bottom w:val="nil"/>
              <w:right w:val="nil"/>
            </w:tcBorders>
          </w:tcPr>
          <w:p w:rsidR="00622DAE" w:rsidRDefault="00622DAE">
            <w:pPr>
              <w:pStyle w:val="ConsPlusNormal"/>
              <w:jc w:val="center"/>
            </w:pPr>
            <w:r>
              <w:t>2019 - 2024 годы</w:t>
            </w: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17498160</w:t>
            </w:r>
          </w:p>
        </w:tc>
        <w:tc>
          <w:tcPr>
            <w:tcW w:w="1304" w:type="dxa"/>
            <w:tcBorders>
              <w:top w:val="nil"/>
              <w:left w:val="nil"/>
              <w:bottom w:val="nil"/>
              <w:right w:val="nil"/>
            </w:tcBorders>
          </w:tcPr>
          <w:p w:rsidR="00622DAE" w:rsidRDefault="00622DAE">
            <w:pPr>
              <w:pStyle w:val="ConsPlusNormal"/>
              <w:jc w:val="center"/>
            </w:pPr>
            <w:r>
              <w:t>17903000</w:t>
            </w:r>
          </w:p>
        </w:tc>
        <w:tc>
          <w:tcPr>
            <w:tcW w:w="1417" w:type="dxa"/>
            <w:tcBorders>
              <w:top w:val="nil"/>
              <w:left w:val="nil"/>
              <w:bottom w:val="nil"/>
              <w:right w:val="nil"/>
            </w:tcBorders>
          </w:tcPr>
          <w:p w:rsidR="00622DAE" w:rsidRDefault="00622DAE">
            <w:pPr>
              <w:pStyle w:val="ConsPlusNormal"/>
              <w:jc w:val="center"/>
            </w:pPr>
            <w:r>
              <w:t>14158220</w:t>
            </w:r>
          </w:p>
        </w:tc>
        <w:tc>
          <w:tcPr>
            <w:tcW w:w="1361" w:type="dxa"/>
            <w:tcBorders>
              <w:top w:val="nil"/>
              <w:left w:val="nil"/>
              <w:bottom w:val="nil"/>
              <w:right w:val="nil"/>
            </w:tcBorders>
          </w:tcPr>
          <w:p w:rsidR="00622DAE" w:rsidRDefault="00622DAE">
            <w:pPr>
              <w:pStyle w:val="ConsPlusNormal"/>
              <w:jc w:val="center"/>
            </w:pPr>
            <w:r>
              <w:t>11864110</w:t>
            </w:r>
          </w:p>
        </w:tc>
        <w:tc>
          <w:tcPr>
            <w:tcW w:w="1361" w:type="dxa"/>
            <w:tcBorders>
              <w:top w:val="nil"/>
              <w:left w:val="nil"/>
              <w:bottom w:val="nil"/>
              <w:right w:val="nil"/>
            </w:tcBorders>
          </w:tcPr>
          <w:p w:rsidR="00622DAE" w:rsidRDefault="00622DAE">
            <w:pPr>
              <w:pStyle w:val="ConsPlusNormal"/>
              <w:jc w:val="center"/>
            </w:pPr>
            <w:r>
              <w:t>14742990</w:t>
            </w:r>
          </w:p>
        </w:tc>
        <w:tc>
          <w:tcPr>
            <w:tcW w:w="1361" w:type="dxa"/>
            <w:tcBorders>
              <w:top w:val="nil"/>
              <w:left w:val="nil"/>
              <w:bottom w:val="nil"/>
              <w:right w:val="nil"/>
            </w:tcBorders>
          </w:tcPr>
          <w:p w:rsidR="00622DAE" w:rsidRDefault="00622DAE">
            <w:pPr>
              <w:pStyle w:val="ConsPlusNormal"/>
              <w:jc w:val="center"/>
            </w:pPr>
            <w:r>
              <w:t>20140880</w:t>
            </w:r>
          </w:p>
        </w:tc>
        <w:tc>
          <w:tcPr>
            <w:tcW w:w="1361"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в том числе:</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04"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c>
          <w:tcPr>
            <w:tcW w:w="1361" w:type="dxa"/>
            <w:tcBorders>
              <w:top w:val="nil"/>
              <w:left w:val="nil"/>
              <w:bottom w:val="nil"/>
              <w:right w:val="nil"/>
            </w:tcBorders>
          </w:tcPr>
          <w:p w:rsidR="00622DAE" w:rsidRDefault="00622DAE">
            <w:pPr>
              <w:pStyle w:val="ConsPlusNormal"/>
              <w:jc w:val="center"/>
            </w:pPr>
          </w:p>
        </w:tc>
      </w:tr>
      <w:tr w:rsidR="00622DAE">
        <w:tblPrEx>
          <w:tblBorders>
            <w:insideH w:val="none" w:sz="0" w:space="0" w:color="auto"/>
            <w:insideV w:val="none" w:sz="0" w:space="0" w:color="auto"/>
          </w:tblBorders>
        </w:tblPrEx>
        <w:tc>
          <w:tcPr>
            <w:tcW w:w="3912" w:type="dxa"/>
            <w:tcBorders>
              <w:top w:val="nil"/>
              <w:left w:val="nil"/>
              <w:bottom w:val="nil"/>
              <w:right w:val="nil"/>
            </w:tcBorders>
          </w:tcPr>
          <w:p w:rsidR="00622DAE" w:rsidRDefault="00622DAE">
            <w:pPr>
              <w:pStyle w:val="ConsPlusNormal"/>
              <w:ind w:left="284"/>
            </w:pPr>
            <w:r>
              <w:t>федеральный бюджет</w:t>
            </w:r>
          </w:p>
        </w:tc>
        <w:tc>
          <w:tcPr>
            <w:tcW w:w="1531" w:type="dxa"/>
            <w:tcBorders>
              <w:top w:val="nil"/>
              <w:left w:val="nil"/>
              <w:bottom w:val="nil"/>
              <w:right w:val="nil"/>
            </w:tcBorders>
          </w:tcPr>
          <w:p w:rsidR="00622DAE" w:rsidRDefault="00622DAE">
            <w:pPr>
              <w:pStyle w:val="ConsPlusNormal"/>
              <w:jc w:val="center"/>
            </w:pPr>
          </w:p>
        </w:tc>
        <w:tc>
          <w:tcPr>
            <w:tcW w:w="1417" w:type="dxa"/>
            <w:tcBorders>
              <w:top w:val="nil"/>
              <w:left w:val="nil"/>
              <w:bottom w:val="nil"/>
              <w:right w:val="nil"/>
            </w:tcBorders>
          </w:tcPr>
          <w:p w:rsidR="00622DAE" w:rsidRDefault="00622DAE">
            <w:pPr>
              <w:pStyle w:val="ConsPlusNormal"/>
              <w:jc w:val="center"/>
            </w:pPr>
            <w:r>
              <w:t>-</w:t>
            </w:r>
          </w:p>
        </w:tc>
        <w:tc>
          <w:tcPr>
            <w:tcW w:w="1417" w:type="dxa"/>
            <w:tcBorders>
              <w:top w:val="nil"/>
              <w:left w:val="nil"/>
              <w:bottom w:val="nil"/>
              <w:right w:val="nil"/>
            </w:tcBorders>
          </w:tcPr>
          <w:p w:rsidR="00622DAE" w:rsidRDefault="00622DAE">
            <w:pPr>
              <w:pStyle w:val="ConsPlusNormal"/>
              <w:jc w:val="center"/>
            </w:pPr>
            <w:r>
              <w:t>15560000</w:t>
            </w:r>
          </w:p>
        </w:tc>
        <w:tc>
          <w:tcPr>
            <w:tcW w:w="1304" w:type="dxa"/>
            <w:tcBorders>
              <w:top w:val="nil"/>
              <w:left w:val="nil"/>
              <w:bottom w:val="nil"/>
              <w:right w:val="nil"/>
            </w:tcBorders>
          </w:tcPr>
          <w:p w:rsidR="00622DAE" w:rsidRDefault="00622DAE">
            <w:pPr>
              <w:pStyle w:val="ConsPlusNormal"/>
              <w:jc w:val="center"/>
            </w:pPr>
            <w:r>
              <w:t>15920000</w:t>
            </w:r>
          </w:p>
        </w:tc>
        <w:tc>
          <w:tcPr>
            <w:tcW w:w="1417" w:type="dxa"/>
            <w:tcBorders>
              <w:top w:val="nil"/>
              <w:left w:val="nil"/>
              <w:bottom w:val="nil"/>
              <w:right w:val="nil"/>
            </w:tcBorders>
          </w:tcPr>
          <w:p w:rsidR="00622DAE" w:rsidRDefault="00622DAE">
            <w:pPr>
              <w:pStyle w:val="ConsPlusNormal"/>
              <w:jc w:val="center"/>
            </w:pPr>
            <w:r>
              <w:t>12590000</w:t>
            </w:r>
          </w:p>
        </w:tc>
        <w:tc>
          <w:tcPr>
            <w:tcW w:w="1361" w:type="dxa"/>
            <w:tcBorders>
              <w:top w:val="nil"/>
              <w:left w:val="nil"/>
              <w:bottom w:val="nil"/>
              <w:right w:val="nil"/>
            </w:tcBorders>
          </w:tcPr>
          <w:p w:rsidR="00622DAE" w:rsidRDefault="00622DAE">
            <w:pPr>
              <w:pStyle w:val="ConsPlusNormal"/>
              <w:jc w:val="center"/>
            </w:pPr>
            <w:r>
              <w:t>10550000</w:t>
            </w:r>
          </w:p>
        </w:tc>
        <w:tc>
          <w:tcPr>
            <w:tcW w:w="1361" w:type="dxa"/>
            <w:tcBorders>
              <w:top w:val="nil"/>
              <w:left w:val="nil"/>
              <w:bottom w:val="nil"/>
              <w:right w:val="nil"/>
            </w:tcBorders>
          </w:tcPr>
          <w:p w:rsidR="00622DAE" w:rsidRDefault="00622DAE">
            <w:pPr>
              <w:pStyle w:val="ConsPlusNormal"/>
              <w:jc w:val="center"/>
            </w:pPr>
            <w:r>
              <w:t>13110000</w:t>
            </w:r>
          </w:p>
        </w:tc>
        <w:tc>
          <w:tcPr>
            <w:tcW w:w="1361" w:type="dxa"/>
            <w:tcBorders>
              <w:top w:val="nil"/>
              <w:left w:val="nil"/>
              <w:bottom w:val="nil"/>
              <w:right w:val="nil"/>
            </w:tcBorders>
          </w:tcPr>
          <w:p w:rsidR="00622DAE" w:rsidRDefault="00622DAE">
            <w:pPr>
              <w:pStyle w:val="ConsPlusNormal"/>
              <w:jc w:val="center"/>
            </w:pPr>
            <w:r>
              <w:t>17910000</w:t>
            </w:r>
          </w:p>
        </w:tc>
        <w:tc>
          <w:tcPr>
            <w:tcW w:w="1361"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912" w:type="dxa"/>
            <w:tcBorders>
              <w:top w:val="nil"/>
              <w:left w:val="nil"/>
              <w:bottom w:val="single" w:sz="4" w:space="0" w:color="auto"/>
              <w:right w:val="nil"/>
            </w:tcBorders>
          </w:tcPr>
          <w:p w:rsidR="00622DAE" w:rsidRDefault="00622DAE">
            <w:pPr>
              <w:pStyle w:val="ConsPlusNormal"/>
              <w:ind w:left="284"/>
            </w:pPr>
            <w:r>
              <w:t>бюджеты субъектов Российской Федерации</w:t>
            </w:r>
          </w:p>
        </w:tc>
        <w:tc>
          <w:tcPr>
            <w:tcW w:w="1531" w:type="dxa"/>
            <w:tcBorders>
              <w:top w:val="nil"/>
              <w:left w:val="nil"/>
              <w:bottom w:val="single" w:sz="4" w:space="0" w:color="auto"/>
              <w:right w:val="nil"/>
            </w:tcBorders>
          </w:tcPr>
          <w:p w:rsidR="00622DAE" w:rsidRDefault="00622DAE">
            <w:pPr>
              <w:pStyle w:val="ConsPlusNormal"/>
              <w:jc w:val="center"/>
            </w:pPr>
          </w:p>
        </w:tc>
        <w:tc>
          <w:tcPr>
            <w:tcW w:w="1417" w:type="dxa"/>
            <w:tcBorders>
              <w:top w:val="nil"/>
              <w:left w:val="nil"/>
              <w:bottom w:val="single" w:sz="4" w:space="0" w:color="auto"/>
              <w:right w:val="nil"/>
            </w:tcBorders>
          </w:tcPr>
          <w:p w:rsidR="00622DAE" w:rsidRDefault="00622DAE">
            <w:pPr>
              <w:pStyle w:val="ConsPlusNormal"/>
              <w:jc w:val="center"/>
            </w:pPr>
            <w:r>
              <w:t>-</w:t>
            </w:r>
          </w:p>
        </w:tc>
        <w:tc>
          <w:tcPr>
            <w:tcW w:w="1417" w:type="dxa"/>
            <w:tcBorders>
              <w:top w:val="nil"/>
              <w:left w:val="nil"/>
              <w:bottom w:val="single" w:sz="4" w:space="0" w:color="auto"/>
              <w:right w:val="nil"/>
            </w:tcBorders>
          </w:tcPr>
          <w:p w:rsidR="00622DAE" w:rsidRDefault="00622DAE">
            <w:pPr>
              <w:pStyle w:val="ConsPlusNormal"/>
              <w:jc w:val="center"/>
            </w:pPr>
            <w:r>
              <w:t>1938160</w:t>
            </w:r>
          </w:p>
        </w:tc>
        <w:tc>
          <w:tcPr>
            <w:tcW w:w="1304" w:type="dxa"/>
            <w:tcBorders>
              <w:top w:val="nil"/>
              <w:left w:val="nil"/>
              <w:bottom w:val="single" w:sz="4" w:space="0" w:color="auto"/>
              <w:right w:val="nil"/>
            </w:tcBorders>
          </w:tcPr>
          <w:p w:rsidR="00622DAE" w:rsidRDefault="00622DAE">
            <w:pPr>
              <w:pStyle w:val="ConsPlusNormal"/>
              <w:jc w:val="center"/>
            </w:pPr>
            <w:r>
              <w:t>1983000</w:t>
            </w:r>
          </w:p>
        </w:tc>
        <w:tc>
          <w:tcPr>
            <w:tcW w:w="1417" w:type="dxa"/>
            <w:tcBorders>
              <w:top w:val="nil"/>
              <w:left w:val="nil"/>
              <w:bottom w:val="single" w:sz="4" w:space="0" w:color="auto"/>
              <w:right w:val="nil"/>
            </w:tcBorders>
          </w:tcPr>
          <w:p w:rsidR="00622DAE" w:rsidRDefault="00622DAE">
            <w:pPr>
              <w:pStyle w:val="ConsPlusNormal"/>
              <w:jc w:val="center"/>
            </w:pPr>
            <w:r>
              <w:t>1568220</w:t>
            </w:r>
          </w:p>
        </w:tc>
        <w:tc>
          <w:tcPr>
            <w:tcW w:w="1361" w:type="dxa"/>
            <w:tcBorders>
              <w:top w:val="nil"/>
              <w:left w:val="nil"/>
              <w:bottom w:val="single" w:sz="4" w:space="0" w:color="auto"/>
              <w:right w:val="nil"/>
            </w:tcBorders>
          </w:tcPr>
          <w:p w:rsidR="00622DAE" w:rsidRDefault="00622DAE">
            <w:pPr>
              <w:pStyle w:val="ConsPlusNormal"/>
              <w:jc w:val="center"/>
            </w:pPr>
            <w:r>
              <w:t>1314110</w:t>
            </w:r>
          </w:p>
        </w:tc>
        <w:tc>
          <w:tcPr>
            <w:tcW w:w="1361" w:type="dxa"/>
            <w:tcBorders>
              <w:top w:val="nil"/>
              <w:left w:val="nil"/>
              <w:bottom w:val="single" w:sz="4" w:space="0" w:color="auto"/>
              <w:right w:val="nil"/>
            </w:tcBorders>
          </w:tcPr>
          <w:p w:rsidR="00622DAE" w:rsidRDefault="00622DAE">
            <w:pPr>
              <w:pStyle w:val="ConsPlusNormal"/>
              <w:jc w:val="center"/>
            </w:pPr>
            <w:r>
              <w:t>1632990</w:t>
            </w:r>
          </w:p>
        </w:tc>
        <w:tc>
          <w:tcPr>
            <w:tcW w:w="1361" w:type="dxa"/>
            <w:tcBorders>
              <w:top w:val="nil"/>
              <w:left w:val="nil"/>
              <w:bottom w:val="single" w:sz="4" w:space="0" w:color="auto"/>
              <w:right w:val="nil"/>
            </w:tcBorders>
          </w:tcPr>
          <w:p w:rsidR="00622DAE" w:rsidRDefault="00622DAE">
            <w:pPr>
              <w:pStyle w:val="ConsPlusNormal"/>
              <w:jc w:val="center"/>
            </w:pPr>
            <w:r>
              <w:t>2230880</w:t>
            </w:r>
          </w:p>
        </w:tc>
        <w:tc>
          <w:tcPr>
            <w:tcW w:w="1361" w:type="dxa"/>
            <w:tcBorders>
              <w:top w:val="nil"/>
              <w:left w:val="nil"/>
              <w:bottom w:val="single" w:sz="4" w:space="0" w:color="auto"/>
              <w:right w:val="nil"/>
            </w:tcBorders>
          </w:tcPr>
          <w:p w:rsidR="00622DAE" w:rsidRDefault="00622DAE">
            <w:pPr>
              <w:pStyle w:val="ConsPlusNormal"/>
              <w:jc w:val="center"/>
            </w:pPr>
            <w:r>
              <w:t>-</w:t>
            </w:r>
          </w:p>
        </w:tc>
      </w:tr>
    </w:tbl>
    <w:p w:rsidR="00622DAE" w:rsidRDefault="00622DAE">
      <w:pPr>
        <w:sectPr w:rsidR="00622DAE">
          <w:pgSz w:w="16838" w:h="11905" w:orient="landscape"/>
          <w:pgMar w:top="1701" w:right="1134" w:bottom="850" w:left="1134" w:header="0" w:footer="0" w:gutter="0"/>
          <w:cols w:space="720"/>
        </w:sectPr>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5</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6" w:name="P892"/>
      <w:bookmarkEnd w:id="6"/>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СОФИНАНСИРОВАНИЕ РАСХОДНЫХ ОБЯЗАТЕЛЬСТВ СУБЪЕКТОВ</w:t>
      </w:r>
    </w:p>
    <w:p w:rsidR="00622DAE" w:rsidRDefault="00622DAE">
      <w:pPr>
        <w:pStyle w:val="ConsPlusTitle"/>
        <w:jc w:val="center"/>
      </w:pPr>
      <w:r>
        <w:t>РОССИЙСКОЙ ФЕДЕРАЦИИ НА ПРЕДОСТАВЛЕНИЕ СОЦИАЛЬНЫХ ВЫПЛАТ</w:t>
      </w:r>
    </w:p>
    <w:p w:rsidR="00622DAE" w:rsidRDefault="00622DAE">
      <w:pPr>
        <w:pStyle w:val="ConsPlusTitle"/>
        <w:jc w:val="center"/>
      </w:pPr>
      <w:r>
        <w:t>МОЛОДЫМ СЕМЬЯМ НА ПРИОБРЕТЕНИЕ (СТРОИТЕЛЬСТВО) ЖИЛЬЯ</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30.01.2019 </w:t>
            </w:r>
            <w:hyperlink r:id="rId46" w:history="1">
              <w:r>
                <w:rPr>
                  <w:color w:val="0000FF"/>
                </w:rPr>
                <w:t>N 62</w:t>
              </w:r>
            </w:hyperlink>
            <w:r>
              <w:rPr>
                <w:color w:val="392C69"/>
              </w:rPr>
              <w:t>,</w:t>
            </w:r>
          </w:p>
          <w:p w:rsidR="00622DAE" w:rsidRDefault="00622DAE">
            <w:pPr>
              <w:pStyle w:val="ConsPlusNormal"/>
              <w:jc w:val="center"/>
            </w:pPr>
            <w:r>
              <w:rPr>
                <w:color w:val="392C69"/>
              </w:rPr>
              <w:t xml:space="preserve">от 02.08.2019 </w:t>
            </w:r>
            <w:hyperlink r:id="rId47" w:history="1">
              <w:r>
                <w:rPr>
                  <w:color w:val="0000FF"/>
                </w:rPr>
                <w:t>N 1012</w:t>
              </w:r>
            </w:hyperlink>
            <w:r>
              <w:rPr>
                <w:color w:val="392C69"/>
              </w:rPr>
              <w:t>)</w:t>
            </w:r>
          </w:p>
        </w:tc>
      </w:tr>
    </w:tbl>
    <w:p w:rsidR="00622DAE" w:rsidRDefault="00622DAE">
      <w:pPr>
        <w:pStyle w:val="ConsPlusNormal"/>
        <w:jc w:val="both"/>
      </w:pPr>
    </w:p>
    <w:p w:rsidR="00622DAE" w:rsidRDefault="00622DAE">
      <w:pPr>
        <w:pStyle w:val="ConsPlusNormal"/>
        <w:ind w:firstLine="540"/>
        <w:jc w:val="both"/>
      </w:pPr>
      <w:bookmarkStart w:id="7" w:name="P902"/>
      <w:bookmarkEnd w:id="7"/>
      <w: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 в рамках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целевая программа, субсидия).</w:t>
      </w:r>
    </w:p>
    <w:p w:rsidR="00622DAE" w:rsidRDefault="00622DAE">
      <w:pPr>
        <w:pStyle w:val="ConsPlusNormal"/>
        <w:jc w:val="both"/>
      </w:pPr>
      <w:r>
        <w:t xml:space="preserve">(в ред. </w:t>
      </w:r>
      <w:hyperlink r:id="rId4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2.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федерального бюджета, на цели, указанные в </w:t>
      </w:r>
      <w:hyperlink w:anchor="P902" w:history="1">
        <w:r>
          <w:rPr>
            <w:color w:val="0000FF"/>
          </w:rPr>
          <w:t>пункте 1</w:t>
        </w:r>
      </w:hyperlink>
      <w:r>
        <w:t xml:space="preserve"> настоящих Правил.</w:t>
      </w:r>
    </w:p>
    <w:p w:rsidR="00622DAE" w:rsidRDefault="00622DAE">
      <w:pPr>
        <w:pStyle w:val="ConsPlusNormal"/>
        <w:spacing w:before="220"/>
        <w:ind w:firstLine="540"/>
        <w:jc w:val="both"/>
      </w:pPr>
      <w:r>
        <w:t xml:space="preserve">3. Для участия в целевой программе высший исполнительный орган государственной власти субъекта Российской Федерации направляет в Министерство строительства и жилищно-коммунального хозяйства Российской Федерации заявку об участии в целевой программе по </w:t>
      </w:r>
      <w:hyperlink r:id="rId49" w:history="1">
        <w:r>
          <w:rPr>
            <w:color w:val="0000FF"/>
          </w:rPr>
          <w:t>форме</w:t>
        </w:r>
      </w:hyperlink>
      <w:r>
        <w:t xml:space="preserve"> и в срок, которые утверждаются указанным Министерством (далее - заявка).</w:t>
      </w:r>
    </w:p>
    <w:p w:rsidR="00622DAE" w:rsidRDefault="00622DAE">
      <w:pPr>
        <w:pStyle w:val="ConsPlusNormal"/>
        <w:jc w:val="both"/>
      </w:pPr>
      <w:r>
        <w:t xml:space="preserve">(в ред. </w:t>
      </w:r>
      <w:hyperlink r:id="rId5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8" w:name="P907"/>
      <w:bookmarkEnd w:id="8"/>
      <w:r>
        <w:t>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w:t>
      </w:r>
    </w:p>
    <w:p w:rsidR="00622DAE" w:rsidRDefault="00622DAE">
      <w:pPr>
        <w:pStyle w:val="ConsPlusNormal"/>
        <w:spacing w:before="220"/>
        <w:ind w:firstLine="540"/>
        <w:jc w:val="both"/>
      </w:pPr>
      <w:r>
        <w:t>Размер субсидии, предоставляемой бюджету субъекта Российской Федерации (C</w:t>
      </w:r>
      <w:r>
        <w:rPr>
          <w:vertAlign w:val="subscript"/>
        </w:rPr>
        <w:t>i</w:t>
      </w:r>
      <w:r>
        <w:t>), определяется по формуле:</w:t>
      </w:r>
    </w:p>
    <w:p w:rsidR="00622DAE" w:rsidRDefault="00622DAE">
      <w:pPr>
        <w:pStyle w:val="ConsPlusNormal"/>
        <w:jc w:val="both"/>
      </w:pPr>
    </w:p>
    <w:p w:rsidR="00622DAE" w:rsidRDefault="00622DAE">
      <w:pPr>
        <w:pStyle w:val="ConsPlusNormal"/>
        <w:jc w:val="center"/>
      </w:pPr>
      <w:r w:rsidRPr="004F6554">
        <w:rPr>
          <w:position w:val="-27"/>
        </w:rPr>
        <w:pict>
          <v:shape id="_x0000_i1025" style="width:186pt;height:39pt" coordsize="" o:spt="100" adj="0,,0" path="" filled="f" stroked="f">
            <v:stroke joinstyle="miter"/>
            <v:imagedata r:id="rId51" o:title="base_32913_339382_32768"/>
            <v:formulas/>
            <v:path o:connecttype="segments"/>
          </v:shape>
        </w:pic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C</w:t>
      </w:r>
      <w:r>
        <w:rPr>
          <w:vertAlign w:val="subscript"/>
        </w:rPr>
        <w:t>min i</w:t>
      </w:r>
      <w:r>
        <w:t xml:space="preserve"> - минимальный размер субсидии, предоставляемой i-му субъекту Российской Федерации;</w:t>
      </w:r>
    </w:p>
    <w:p w:rsidR="00622DAE" w:rsidRDefault="00622DAE">
      <w:pPr>
        <w:pStyle w:val="ConsPlusNormal"/>
        <w:spacing w:before="220"/>
        <w:ind w:firstLine="540"/>
        <w:jc w:val="both"/>
      </w:pPr>
      <w:r>
        <w:t>C - размер бюджетных ассигнований федерального бюджета на соответствующий финансовый год для предоставления субсидий;</w:t>
      </w:r>
    </w:p>
    <w:p w:rsidR="00622DAE" w:rsidRDefault="00622DAE">
      <w:pPr>
        <w:pStyle w:val="ConsPlusNormal"/>
        <w:spacing w:before="220"/>
        <w:ind w:firstLine="540"/>
        <w:jc w:val="both"/>
      </w:pPr>
      <w:r>
        <w:t>n - число субъектов Российской Федерации, между бюджетами которых распределяются субсидии;</w:t>
      </w:r>
    </w:p>
    <w:p w:rsidR="00622DAE" w:rsidRDefault="00622DAE">
      <w:pPr>
        <w:pStyle w:val="ConsPlusNormal"/>
        <w:spacing w:before="220"/>
        <w:ind w:firstLine="540"/>
        <w:jc w:val="both"/>
      </w:pPr>
      <w:r>
        <w:t>Z</w:t>
      </w:r>
      <w:r>
        <w:rPr>
          <w:vertAlign w:val="subscript"/>
        </w:rPr>
        <w:t>i</w:t>
      </w:r>
      <w:r>
        <w:t xml:space="preserve"> -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целевой программы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w:t>
      </w:r>
    </w:p>
    <w:p w:rsidR="00622DAE" w:rsidRDefault="00622DAE">
      <w:pPr>
        <w:pStyle w:val="ConsPlusNormal"/>
        <w:jc w:val="both"/>
      </w:pPr>
      <w:r>
        <w:t xml:space="preserve">(п. 4 в ред. </w:t>
      </w:r>
      <w:hyperlink r:id="rId52" w:history="1">
        <w:r>
          <w:rPr>
            <w:color w:val="0000FF"/>
          </w:rPr>
          <w:t>Постановления</w:t>
        </w:r>
      </w:hyperlink>
      <w:r>
        <w:t xml:space="preserve"> Правительства РФ от 02.08.2019 N 1012)</w:t>
      </w:r>
    </w:p>
    <w:p w:rsidR="00622DAE" w:rsidRDefault="00622DAE">
      <w:pPr>
        <w:pStyle w:val="ConsPlusNormal"/>
        <w:spacing w:before="220"/>
        <w:ind w:firstLine="540"/>
        <w:jc w:val="both"/>
      </w:pPr>
      <w:bookmarkStart w:id="9" w:name="P918"/>
      <w:bookmarkEnd w:id="9"/>
      <w:r>
        <w:t>5. Минимальный размер субсидии, предоставляемой i-му субъекту Российской Федерации (C</w:t>
      </w:r>
      <w:r>
        <w:rPr>
          <w:vertAlign w:val="subscript"/>
        </w:rPr>
        <w:t>min i</w:t>
      </w:r>
      <w:r>
        <w:t>), определяется по формуле:</w:t>
      </w:r>
    </w:p>
    <w:p w:rsidR="00622DAE" w:rsidRDefault="00622DAE">
      <w:pPr>
        <w:pStyle w:val="ConsPlusNormal"/>
        <w:jc w:val="both"/>
      </w:pPr>
    </w:p>
    <w:p w:rsidR="00622DAE" w:rsidRPr="00622DAE" w:rsidRDefault="00622DAE">
      <w:pPr>
        <w:pStyle w:val="ConsPlusNormal"/>
        <w:jc w:val="center"/>
        <w:rPr>
          <w:lang w:val="en-US"/>
        </w:rPr>
      </w:pPr>
      <w:r w:rsidRPr="00622DAE">
        <w:rPr>
          <w:lang w:val="en-US"/>
        </w:rPr>
        <w:t>C</w:t>
      </w:r>
      <w:r w:rsidRPr="00622DAE">
        <w:rPr>
          <w:vertAlign w:val="subscript"/>
          <w:lang w:val="en-US"/>
        </w:rPr>
        <w:t>min i</w:t>
      </w:r>
      <w:r w:rsidRPr="00622DAE">
        <w:rPr>
          <w:lang w:val="en-US"/>
        </w:rPr>
        <w:t xml:space="preserve"> = N</w:t>
      </w:r>
      <w:r w:rsidRPr="00622DAE">
        <w:rPr>
          <w:vertAlign w:val="subscript"/>
          <w:lang w:val="en-US"/>
        </w:rPr>
        <w:t>min i</w:t>
      </w:r>
      <w:r w:rsidRPr="00622DAE">
        <w:rPr>
          <w:lang w:val="en-US"/>
        </w:rPr>
        <w:t xml:space="preserve"> x P</w:t>
      </w:r>
      <w:r w:rsidRPr="00622DAE">
        <w:rPr>
          <w:vertAlign w:val="subscript"/>
          <w:lang w:val="en-US"/>
        </w:rPr>
        <w:t>i</w:t>
      </w:r>
      <w:r w:rsidRPr="00622DAE">
        <w:rPr>
          <w:lang w:val="en-US"/>
        </w:rPr>
        <w:t xml:space="preserve"> x 54 x 0,35 x Y</w:t>
      </w:r>
      <w:r w:rsidRPr="00622DAE">
        <w:rPr>
          <w:vertAlign w:val="subscript"/>
          <w:lang w:val="en-US"/>
        </w:rPr>
        <w:t>i</w:t>
      </w:r>
      <w:r w:rsidRPr="00622DAE">
        <w:rPr>
          <w:lang w:val="en-US"/>
        </w:rPr>
        <w:t>,</w:t>
      </w:r>
    </w:p>
    <w:p w:rsidR="00622DAE" w:rsidRPr="00622DAE" w:rsidRDefault="00622DAE">
      <w:pPr>
        <w:pStyle w:val="ConsPlusNormal"/>
        <w:jc w:val="both"/>
        <w:rPr>
          <w:lang w:val="en-US"/>
        </w:rPr>
      </w:pPr>
    </w:p>
    <w:p w:rsidR="00622DAE" w:rsidRDefault="00622DAE">
      <w:pPr>
        <w:pStyle w:val="ConsPlusNormal"/>
        <w:ind w:firstLine="540"/>
        <w:jc w:val="both"/>
      </w:pPr>
      <w:r>
        <w:t>где:</w:t>
      </w:r>
    </w:p>
    <w:p w:rsidR="00622DAE" w:rsidRDefault="00622DAE">
      <w:pPr>
        <w:pStyle w:val="ConsPlusNormal"/>
        <w:spacing w:before="220"/>
        <w:ind w:firstLine="540"/>
        <w:jc w:val="both"/>
      </w:pPr>
      <w:r>
        <w:t>N</w:t>
      </w:r>
      <w:r>
        <w:rPr>
          <w:vertAlign w:val="subscript"/>
        </w:rPr>
        <w:t>min i</w:t>
      </w:r>
      <w: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целевой программы, изъявивших желание получить социальную выплату в планируемом году, меньше 10, для которых минимальное количество молодых семей - получателей социальных выплат принимается равным количеству молодых семей - участников целевой программы, изъявивших желание получить социальную выплату в планируемом году);</w:t>
      </w:r>
    </w:p>
    <w:p w:rsidR="00622DAE" w:rsidRDefault="00622DAE">
      <w:pPr>
        <w:pStyle w:val="ConsPlusNormal"/>
        <w:spacing w:before="220"/>
        <w:ind w:firstLine="540"/>
        <w:jc w:val="both"/>
      </w:pPr>
      <w:r>
        <w:t>P</w:t>
      </w:r>
      <w:r>
        <w:rPr>
          <w:vertAlign w:val="subscript"/>
        </w:rPr>
        <w:t>i</w:t>
      </w:r>
      <w: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53"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jc w:val="both"/>
      </w:pPr>
      <w:r>
        <w:t xml:space="preserve">(п. 5 в ред. </w:t>
      </w:r>
      <w:hyperlink r:id="rId54" w:history="1">
        <w:r>
          <w:rPr>
            <w:color w:val="0000FF"/>
          </w:rPr>
          <w:t>Постановления</w:t>
        </w:r>
      </w:hyperlink>
      <w:r>
        <w:t xml:space="preserve"> Правительства РФ от 02.08.2019 N 1012)</w:t>
      </w:r>
    </w:p>
    <w:p w:rsidR="00622DAE" w:rsidRDefault="00622DAE">
      <w:pPr>
        <w:pStyle w:val="ConsPlusNormal"/>
        <w:spacing w:before="220"/>
        <w:ind w:firstLine="540"/>
        <w:jc w:val="both"/>
      </w:pPr>
      <w:r>
        <w:t>5(1).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целевой программы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 (Z</w:t>
      </w:r>
      <w:r>
        <w:rPr>
          <w:vertAlign w:val="subscript"/>
        </w:rPr>
        <w:t>i</w:t>
      </w:r>
      <w:r>
        <w:t>), определяется по формуле:</w:t>
      </w:r>
    </w:p>
    <w:p w:rsidR="00622DAE" w:rsidRDefault="00622DAE">
      <w:pPr>
        <w:pStyle w:val="ConsPlusNormal"/>
        <w:jc w:val="both"/>
      </w:pPr>
    </w:p>
    <w:p w:rsidR="00622DAE" w:rsidRPr="00622DAE" w:rsidRDefault="00622DAE">
      <w:pPr>
        <w:pStyle w:val="ConsPlusNormal"/>
        <w:jc w:val="center"/>
        <w:rPr>
          <w:lang w:val="en-US"/>
        </w:rPr>
      </w:pPr>
      <w:r w:rsidRPr="00622DAE">
        <w:rPr>
          <w:lang w:val="en-US"/>
        </w:rPr>
        <w:lastRenderedPageBreak/>
        <w:t>Z</w:t>
      </w:r>
      <w:r w:rsidRPr="00622DAE">
        <w:rPr>
          <w:vertAlign w:val="subscript"/>
          <w:lang w:val="en-US"/>
        </w:rPr>
        <w:t>i</w:t>
      </w:r>
      <w:r w:rsidRPr="00622DAE">
        <w:rPr>
          <w:lang w:val="en-US"/>
        </w:rPr>
        <w:t xml:space="preserve"> = (N</w:t>
      </w:r>
      <w:r w:rsidRPr="00622DAE">
        <w:rPr>
          <w:vertAlign w:val="subscript"/>
          <w:lang w:val="en-US"/>
        </w:rPr>
        <w:t>i</w:t>
      </w:r>
      <w:r w:rsidRPr="00622DAE">
        <w:rPr>
          <w:lang w:val="en-US"/>
        </w:rPr>
        <w:t xml:space="preserve"> - N</w:t>
      </w:r>
      <w:r w:rsidRPr="00622DAE">
        <w:rPr>
          <w:vertAlign w:val="subscript"/>
          <w:lang w:val="en-US"/>
        </w:rPr>
        <w:t>min i</w:t>
      </w:r>
      <w:r w:rsidRPr="00622DAE">
        <w:rPr>
          <w:lang w:val="en-US"/>
        </w:rPr>
        <w:t>) x P</w:t>
      </w:r>
      <w:r w:rsidRPr="00622DAE">
        <w:rPr>
          <w:vertAlign w:val="subscript"/>
          <w:lang w:val="en-US"/>
        </w:rPr>
        <w:t>i</w:t>
      </w:r>
      <w:r w:rsidRPr="00622DAE">
        <w:rPr>
          <w:lang w:val="en-US"/>
        </w:rPr>
        <w:t xml:space="preserve"> x 54 x 0,35 x Y</w:t>
      </w:r>
      <w:r w:rsidRPr="00622DAE">
        <w:rPr>
          <w:vertAlign w:val="subscript"/>
          <w:lang w:val="en-US"/>
        </w:rPr>
        <w:t>i</w:t>
      </w:r>
      <w:r w:rsidRPr="00622DAE">
        <w:rPr>
          <w:lang w:val="en-US"/>
        </w:rPr>
        <w:t>,</w:t>
      </w:r>
    </w:p>
    <w:p w:rsidR="00622DAE" w:rsidRPr="00622DAE" w:rsidRDefault="00622DAE">
      <w:pPr>
        <w:pStyle w:val="ConsPlusNormal"/>
        <w:jc w:val="both"/>
        <w:rPr>
          <w:lang w:val="en-US"/>
        </w:rPr>
      </w:pPr>
    </w:p>
    <w:p w:rsidR="00622DAE" w:rsidRDefault="00622DAE">
      <w:pPr>
        <w:pStyle w:val="ConsPlusNormal"/>
        <w:ind w:firstLine="540"/>
        <w:jc w:val="both"/>
      </w:pPr>
      <w:r>
        <w:t>где:</w:t>
      </w:r>
    </w:p>
    <w:p w:rsidR="00622DAE" w:rsidRDefault="00622DAE">
      <w:pPr>
        <w:pStyle w:val="ConsPlusNormal"/>
        <w:spacing w:before="220"/>
        <w:ind w:firstLine="540"/>
        <w:jc w:val="both"/>
      </w:pPr>
      <w:r>
        <w:t>N</w:t>
      </w:r>
      <w:r>
        <w:rPr>
          <w:vertAlign w:val="subscript"/>
        </w:rPr>
        <w:t>i</w:t>
      </w:r>
      <w:r>
        <w:t xml:space="preserve"> - количество молодых семей - участников целевой программы, изъявивших желание получить социальную выплату в планируемом году, в i-м субъекте Российской Федерации;</w:t>
      </w:r>
    </w:p>
    <w:p w:rsidR="00622DAE" w:rsidRDefault="00622DAE">
      <w:pPr>
        <w:pStyle w:val="ConsPlusNormal"/>
        <w:spacing w:before="220"/>
        <w:ind w:firstLine="540"/>
        <w:jc w:val="both"/>
      </w:pPr>
      <w:r>
        <w:t>N</w:t>
      </w:r>
      <w:r>
        <w:rPr>
          <w:vertAlign w:val="subscript"/>
        </w:rPr>
        <w:t>min i</w:t>
      </w:r>
      <w: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целевой программы, изъявивших желание получить социальную выплату в планируемом году, меньше 10, для которых минимальное количество молодых семей - получателей социальных выплат принимается равным количеству молодых семей - участников целевой программы, изъявивших желание получить социальную выплату в планируемом году);</w:t>
      </w:r>
    </w:p>
    <w:p w:rsidR="00622DAE" w:rsidRDefault="00622DAE">
      <w:pPr>
        <w:pStyle w:val="ConsPlusNormal"/>
        <w:spacing w:before="220"/>
        <w:ind w:firstLine="540"/>
        <w:jc w:val="both"/>
      </w:pPr>
      <w:r>
        <w:t>P</w:t>
      </w:r>
      <w:r>
        <w:rPr>
          <w:vertAlign w:val="subscript"/>
        </w:rPr>
        <w:t>i</w:t>
      </w:r>
      <w: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55"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jc w:val="both"/>
      </w:pPr>
      <w:r>
        <w:t xml:space="preserve">(п. 5(1) введен </w:t>
      </w:r>
      <w:hyperlink r:id="rId56" w:history="1">
        <w:r>
          <w:rPr>
            <w:color w:val="0000FF"/>
          </w:rPr>
          <w:t>Постановлением</w:t>
        </w:r>
      </w:hyperlink>
      <w:r>
        <w:t xml:space="preserve"> Правительства РФ от 02.08.2019 N 1012)</w:t>
      </w:r>
    </w:p>
    <w:p w:rsidR="00622DAE" w:rsidRDefault="00622DAE">
      <w:pPr>
        <w:pStyle w:val="ConsPlusNormal"/>
        <w:spacing w:before="220"/>
        <w:ind w:firstLine="540"/>
        <w:jc w:val="both"/>
      </w:pPr>
      <w:bookmarkStart w:id="10" w:name="P937"/>
      <w:bookmarkEnd w:id="10"/>
      <w:r>
        <w:t xml:space="preserve">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w:t>
      </w:r>
      <w:hyperlink w:anchor="P918" w:history="1">
        <w:r>
          <w:rPr>
            <w:color w:val="0000FF"/>
          </w:rPr>
          <w:t>пунктом 5</w:t>
        </w:r>
      </w:hyperlink>
      <w:r>
        <w:t xml:space="preserve"> настоящих Правил, размер субсидии подлежит сокращению до размера, обеспечивающего предельный уровень софинансирования.</w:t>
      </w:r>
    </w:p>
    <w:p w:rsidR="00622DAE" w:rsidRDefault="00622DAE">
      <w:pPr>
        <w:pStyle w:val="ConsPlusNormal"/>
        <w:jc w:val="both"/>
      </w:pPr>
      <w:r>
        <w:t xml:space="preserve">(в ред. </w:t>
      </w:r>
      <w:hyperlink r:id="rId57" w:history="1">
        <w:r>
          <w:rPr>
            <w:color w:val="0000FF"/>
          </w:rPr>
          <w:t>Постановления</w:t>
        </w:r>
      </w:hyperlink>
      <w:r>
        <w:t xml:space="preserve"> Правительства РФ от 02.08.2019 N 1012)</w:t>
      </w:r>
    </w:p>
    <w:p w:rsidR="00622DAE" w:rsidRDefault="00622DAE">
      <w:pPr>
        <w:pStyle w:val="ConsPlusNormal"/>
        <w:spacing w:before="220"/>
        <w:ind w:firstLine="540"/>
        <w:jc w:val="both"/>
      </w:pPr>
      <w:bookmarkStart w:id="11" w:name="P939"/>
      <w:bookmarkEnd w:id="11"/>
      <w:r>
        <w:t xml:space="preserve">6(1). В случае образования в ходе распределения субсидий в соответствии с </w:t>
      </w:r>
      <w:hyperlink w:anchor="P907" w:history="1">
        <w:r>
          <w:rPr>
            <w:color w:val="0000FF"/>
          </w:rPr>
          <w:t>пунктами 4</w:t>
        </w:r>
      </w:hyperlink>
      <w:r>
        <w:t xml:space="preserve"> - </w:t>
      </w:r>
      <w:hyperlink w:anchor="P937" w:history="1">
        <w:r>
          <w:rPr>
            <w:color w:val="0000FF"/>
          </w:rPr>
          <w:t>6</w:t>
        </w:r>
      </w:hyperlink>
      <w:r>
        <w:t xml:space="preserve">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входящих в состав Дальневосточного федерального округа, в дополнение к размеру субсидии, определенному в соответствии с </w:t>
      </w:r>
      <w:hyperlink w:anchor="P907" w:history="1">
        <w:r>
          <w:rPr>
            <w:color w:val="0000FF"/>
          </w:rPr>
          <w:t>пунктами 4</w:t>
        </w:r>
      </w:hyperlink>
      <w:r>
        <w:t xml:space="preserve"> - </w:t>
      </w:r>
      <w:hyperlink w:anchor="P937" w:history="1">
        <w:r>
          <w:rPr>
            <w:color w:val="0000FF"/>
          </w:rPr>
          <w:t>6</w:t>
        </w:r>
      </w:hyperlink>
      <w:r>
        <w:t xml:space="preserve"> настоящих Правил.</w:t>
      </w:r>
    </w:p>
    <w:p w:rsidR="00622DAE" w:rsidRDefault="00622DAE">
      <w:pPr>
        <w:pStyle w:val="ConsPlusNormal"/>
        <w:jc w:val="both"/>
      </w:pPr>
      <w:r>
        <w:t xml:space="preserve">(п. 6(1) введен </w:t>
      </w:r>
      <w:hyperlink r:id="rId58" w:history="1">
        <w:r>
          <w:rPr>
            <w:color w:val="0000FF"/>
          </w:rPr>
          <w:t>Постановлением</w:t>
        </w:r>
      </w:hyperlink>
      <w:r>
        <w:t xml:space="preserve"> Правительства РФ от 02.08.2019 N 1012)</w:t>
      </w:r>
    </w:p>
    <w:p w:rsidR="00622DAE" w:rsidRDefault="00622DAE">
      <w:pPr>
        <w:pStyle w:val="ConsPlusNormal"/>
        <w:spacing w:before="220"/>
        <w:ind w:firstLine="540"/>
        <w:jc w:val="both"/>
      </w:pPr>
      <w:r>
        <w:t xml:space="preserve">6(2). В случае образования в ходе распределения субсидий в соответствии с </w:t>
      </w:r>
      <w:hyperlink w:anchor="P939" w:history="1">
        <w:r>
          <w:rPr>
            <w:color w:val="0000FF"/>
          </w:rPr>
          <w:t>пунктом 6(1)</w:t>
        </w:r>
      </w:hyperlink>
      <w:r>
        <w:t xml:space="preserve">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не входящих в состав Дальневосточного федерального округа, в дополнение к размеру субсидии, определенному в соответствии с </w:t>
      </w:r>
      <w:hyperlink w:anchor="P907" w:history="1">
        <w:r>
          <w:rPr>
            <w:color w:val="0000FF"/>
          </w:rPr>
          <w:t>пунктами 4</w:t>
        </w:r>
      </w:hyperlink>
      <w:r>
        <w:t xml:space="preserve"> - </w:t>
      </w:r>
      <w:hyperlink w:anchor="P937" w:history="1">
        <w:r>
          <w:rPr>
            <w:color w:val="0000FF"/>
          </w:rPr>
          <w:t>6</w:t>
        </w:r>
      </w:hyperlink>
      <w:r>
        <w:t xml:space="preserve"> настоящих Правил.</w:t>
      </w:r>
    </w:p>
    <w:p w:rsidR="00622DAE" w:rsidRDefault="00622DAE">
      <w:pPr>
        <w:pStyle w:val="ConsPlusNormal"/>
        <w:jc w:val="both"/>
      </w:pPr>
      <w:r>
        <w:t xml:space="preserve">(п. 6(2) введен </w:t>
      </w:r>
      <w:hyperlink r:id="rId59" w:history="1">
        <w:r>
          <w:rPr>
            <w:color w:val="0000FF"/>
          </w:rPr>
          <w:t>Постановлением</w:t>
        </w:r>
      </w:hyperlink>
      <w:r>
        <w:t xml:space="preserve"> Правительства РФ от 02.08.2019 N 1012)</w:t>
      </w:r>
    </w:p>
    <w:p w:rsidR="00622DAE" w:rsidRDefault="00622DAE">
      <w:pPr>
        <w:pStyle w:val="ConsPlusNormal"/>
        <w:spacing w:before="220"/>
        <w:ind w:firstLine="540"/>
        <w:jc w:val="both"/>
      </w:pPr>
      <w:r>
        <w:t>7. Распределение средств федерального бюджета между бюджетами субъектов Российской Федерации утверждается в форме приложения к федеральному закону о федеральном бюджете на соответствующий финансовый год.</w:t>
      </w:r>
    </w:p>
    <w:p w:rsidR="00622DAE" w:rsidRDefault="00622DAE">
      <w:pPr>
        <w:pStyle w:val="ConsPlusNormal"/>
        <w:spacing w:before="220"/>
        <w:ind w:firstLine="540"/>
        <w:jc w:val="both"/>
      </w:pPr>
      <w:r>
        <w:t xml:space="preserve">8. В случае если размер средств, определенный для предоставления субсидии бюджету субъекта Российской Федерации, меньше запрошенного субъектом Российской Федерации предельного размера средств федерального бюджета для софинансирования расходного </w:t>
      </w:r>
      <w:r>
        <w:lastRenderedPageBreak/>
        <w:t>обязательства субъекта Российской Федерации, средства, предусмотренные в бюджете субъекта Российской Федерации и в местных бюджетах и учитываемые при распределении субсидии, уменьшению не подлежат.</w:t>
      </w:r>
    </w:p>
    <w:p w:rsidR="00622DAE" w:rsidRDefault="00622DAE">
      <w:pPr>
        <w:pStyle w:val="ConsPlusNormal"/>
        <w:spacing w:before="220"/>
        <w:ind w:firstLine="540"/>
        <w:jc w:val="both"/>
      </w:pPr>
      <w:r>
        <w:t>9. Субсидия предоставляется при соблюдении следующих условий:</w:t>
      </w:r>
    </w:p>
    <w:p w:rsidR="00622DAE" w:rsidRDefault="00622DAE">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6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w:t>
      </w:r>
      <w:hyperlink w:anchor="P955" w:history="1">
        <w:r>
          <w:rPr>
            <w:color w:val="0000FF"/>
          </w:rPr>
          <w:t>пунктом 11</w:t>
        </w:r>
      </w:hyperlink>
      <w:r>
        <w:t xml:space="preserve"> настоящих Правил.</w:t>
      </w:r>
    </w:p>
    <w:p w:rsidR="00622DAE" w:rsidRDefault="00622DAE">
      <w:pPr>
        <w:pStyle w:val="ConsPlusNormal"/>
        <w:spacing w:before="220"/>
        <w:ind w:firstLine="540"/>
        <w:jc w:val="both"/>
      </w:pPr>
      <w:r>
        <w:t>10. Субсидии предоставляются при соблюдении следующих требований:</w:t>
      </w:r>
    </w:p>
    <w:p w:rsidR="00622DAE" w:rsidRDefault="00622DAE">
      <w:pPr>
        <w:pStyle w:val="ConsPlusNormal"/>
        <w:spacing w:before="220"/>
        <w:ind w:firstLine="540"/>
        <w:jc w:val="both"/>
      </w:pPr>
      <w:r>
        <w:t>а) наличие обязательства субъекта Российской Федерации по предоставлению молодым семьям - участникам целевой программы при рождении (усыновлении) одного ребенка дополнительной социальной выплаты в размере не менее 5 процентов расчетной (средней) стоимости жилья;</w:t>
      </w:r>
    </w:p>
    <w:p w:rsidR="00622DAE" w:rsidRDefault="00622DAE">
      <w:pPr>
        <w:pStyle w:val="ConsPlusNormal"/>
        <w:jc w:val="both"/>
      </w:pPr>
      <w:r>
        <w:t xml:space="preserve">(в ред. </w:t>
      </w:r>
      <w:hyperlink r:id="rId6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б) подтверждение намерений банков и других организаций, предоставляющих ипотечные жилищные кредиты или займы, принимать участие в кредитовании молодых семей на условиях, предусмотренных целевой программой, в случае соответствия молодых семей требованиям платежеспособности, установленным банками или другими организациями, предоставляющими ипотечные жилищные кредиты или займы.</w:t>
      </w:r>
    </w:p>
    <w:p w:rsidR="00622DAE" w:rsidRDefault="00622DAE">
      <w:pPr>
        <w:pStyle w:val="ConsPlusNormal"/>
        <w:jc w:val="both"/>
      </w:pPr>
      <w:r>
        <w:t xml:space="preserve">(в ред. </w:t>
      </w:r>
      <w:hyperlink r:id="rId62"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12" w:name="P955"/>
      <w:bookmarkEnd w:id="12"/>
      <w:r>
        <w:t xml:space="preserve">11. Предоставление субсидии бюджету субъекта Российской Федерации осуществляется на основании соглашения о предоставлении субсидии, заключенного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в соответствии с типовой </w:t>
      </w:r>
      <w:hyperlink r:id="rId63" w:history="1">
        <w:r>
          <w:rPr>
            <w:color w:val="0000FF"/>
          </w:rPr>
          <w:t>формой</w:t>
        </w:r>
      </w:hyperlink>
      <w:r>
        <w:t>, утвержденной Министерством финансов Российской Федерации (далее - соглашение).</w:t>
      </w:r>
    </w:p>
    <w:p w:rsidR="00622DAE" w:rsidRDefault="00622DAE">
      <w:pPr>
        <w:pStyle w:val="ConsPlusNormal"/>
        <w:spacing w:before="220"/>
        <w:ind w:firstLine="540"/>
        <w:jc w:val="both"/>
      </w:pPr>
      <w:r>
        <w:t xml:space="preserve">Содержание соглашения должно соответствовать требованиям, установленным </w:t>
      </w:r>
      <w:hyperlink r:id="rId64" w:history="1">
        <w:r>
          <w:rPr>
            <w:color w:val="0000FF"/>
          </w:rPr>
          <w:t>пунктом 10</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12.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622DAE" w:rsidRDefault="00622DAE">
      <w:pPr>
        <w:pStyle w:val="ConsPlusNormal"/>
        <w:spacing w:before="220"/>
        <w:ind w:firstLine="540"/>
        <w:jc w:val="both"/>
      </w:pPr>
      <w:r>
        <w:t>13. В целях предоставления социальных выплат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rsidR="00622DAE" w:rsidRDefault="00622DAE">
      <w:pPr>
        <w:pStyle w:val="ConsPlusNormal"/>
        <w:spacing w:before="220"/>
        <w:ind w:firstLine="540"/>
        <w:jc w:val="both"/>
      </w:pPr>
      <w:r>
        <w:lastRenderedPageBreak/>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622DAE" w:rsidRDefault="00622DAE">
      <w:pPr>
        <w:pStyle w:val="ConsPlusNormal"/>
        <w:spacing w:before="220"/>
        <w:ind w:firstLine="540"/>
        <w:jc w:val="both"/>
      </w:pPr>
      <w:r>
        <w:t>14. Распределение субсидий, выделяемых из бюджета субъекта Российской Федерации, в том числе за счет средств федерального бюджета, между муниципальными образованиями, участвующими в реализации целевой программы, осуществляется по методике, утверждаемой актом субъекта Российской Федерации, с учетом положений бюджетного законодательства Российской Федерации.</w:t>
      </w:r>
    </w:p>
    <w:p w:rsidR="00622DAE" w:rsidRDefault="00622DAE">
      <w:pPr>
        <w:pStyle w:val="ConsPlusNormal"/>
        <w:jc w:val="both"/>
      </w:pPr>
      <w:r>
        <w:t xml:space="preserve">(в ред. </w:t>
      </w:r>
      <w:hyperlink r:id="rId6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15. Перечисление средств, выделенных на софинансирование расходного обязательства субъекта Российской Федерации по реализации целевой программы, в местные бюджеты осуществляется из бюджета субъекта Российской Федерации в установленном порядке.</w:t>
      </w:r>
    </w:p>
    <w:p w:rsidR="00622DAE" w:rsidRDefault="00622DAE">
      <w:pPr>
        <w:pStyle w:val="ConsPlusNormal"/>
        <w:jc w:val="both"/>
      </w:pPr>
      <w:r>
        <w:t xml:space="preserve">(в ред. </w:t>
      </w:r>
      <w:hyperlink r:id="rId6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13" w:name="P964"/>
      <w:bookmarkEnd w:id="13"/>
      <w:r>
        <w:t>16.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показателя результативности использования субсидии.</w:t>
      </w:r>
    </w:p>
    <w:p w:rsidR="00622DAE" w:rsidRDefault="00622DAE">
      <w:pPr>
        <w:pStyle w:val="ConsPlusNormal"/>
        <w:jc w:val="both"/>
      </w:pPr>
      <w:r>
        <w:t xml:space="preserve">(п. 16 в ред. </w:t>
      </w:r>
      <w:hyperlink r:id="rId6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17. В случае непредставления отчетности, указанной в </w:t>
      </w:r>
      <w:hyperlink w:anchor="P964" w:history="1">
        <w:r>
          <w:rPr>
            <w:color w:val="0000FF"/>
          </w:rPr>
          <w:t>пункте 16</w:t>
        </w:r>
      </w:hyperlink>
      <w:r>
        <w:t xml:space="preserve"> настоящих Правил, в установленный срок перечисление средств из федерального бюджета в бюджет субъекта Российской Федерации для предоставления социальных выплат приостанавливается до представления указанной отчетности.</w:t>
      </w:r>
    </w:p>
    <w:p w:rsidR="00622DAE" w:rsidRDefault="00622DAE">
      <w:pPr>
        <w:pStyle w:val="ConsPlusNormal"/>
        <w:jc w:val="both"/>
      </w:pPr>
      <w:r>
        <w:t xml:space="preserve">(в ред. </w:t>
      </w:r>
      <w:hyperlink r:id="rId6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18. Достижение значения показателя результативности использования субсидий определяется Министерством строительства и жилищно-коммунального хозяйства Российской Федерации по итогам финансового года на основании сравнения фактического и планового значений индикатора, которым является количество молодых семей, получивших свидетельство о праве на получение социальной выплаты.</w:t>
      </w:r>
    </w:p>
    <w:p w:rsidR="00622DAE" w:rsidRDefault="00622DAE">
      <w:pPr>
        <w:pStyle w:val="ConsPlusNormal"/>
        <w:spacing w:before="220"/>
        <w:ind w:firstLine="540"/>
        <w:jc w:val="both"/>
      </w:pPr>
      <w:r>
        <w:t xml:space="preserve">19.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69" w:history="1">
        <w:r>
          <w:rPr>
            <w:color w:val="0000FF"/>
          </w:rPr>
          <w:t>пунктами 16</w:t>
        </w:r>
      </w:hyperlink>
      <w:r>
        <w:t xml:space="preserve"> - </w:t>
      </w:r>
      <w:hyperlink r:id="rId70" w:history="1">
        <w:r>
          <w:rPr>
            <w:color w:val="0000FF"/>
          </w:rPr>
          <w:t>18</w:t>
        </w:r>
      </w:hyperlink>
      <w:r>
        <w:t xml:space="preserve">, </w:t>
      </w:r>
      <w:hyperlink r:id="rId71" w:history="1">
        <w:r>
          <w:rPr>
            <w:color w:val="0000FF"/>
          </w:rPr>
          <w:t>20</w:t>
        </w:r>
      </w:hyperlink>
      <w:r>
        <w:t xml:space="preserve"> и </w:t>
      </w:r>
      <w:hyperlink r:id="rId72" w:history="1">
        <w:r>
          <w:rPr>
            <w:color w:val="0000FF"/>
          </w:rPr>
          <w:t>22(1)</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20. Не использованный в текущем финансовом году остаток субсидий подлежит перечислению в доход федерального бюджета в порядке, установленном бюджетным законодательством Российской Федерации.</w:t>
      </w:r>
    </w:p>
    <w:p w:rsidR="00622DAE" w:rsidRDefault="00622DAE">
      <w:pPr>
        <w:pStyle w:val="ConsPlusNormal"/>
        <w:spacing w:before="220"/>
        <w:ind w:firstLine="540"/>
        <w:jc w:val="both"/>
      </w:pPr>
      <w:r>
        <w:t>В случае если неиспользованный остаток субсидий не перечислен в доход федерального бюджета, этот остаток подлежит взысканию в доход федерального бюджета в порядке, установленном бюджетным законодательством Российской Федерации.</w:t>
      </w:r>
    </w:p>
    <w:p w:rsidR="00622DAE" w:rsidRDefault="00622DAE">
      <w:pPr>
        <w:pStyle w:val="ConsPlusNormal"/>
        <w:spacing w:before="220"/>
        <w:ind w:firstLine="540"/>
        <w:jc w:val="both"/>
      </w:pPr>
      <w:r>
        <w:t xml:space="preserve">21. Субсидия в случае ее нецелевого использования и (или) нарушения субъектом Российской </w:t>
      </w:r>
      <w:r>
        <w:lastRenderedPageBreak/>
        <w:t>Федерации условий ее предоставления подлежит взысканию в доход федерального бюджета в соответствии с бюджетным законодательством Российской Федерации.</w:t>
      </w:r>
    </w:p>
    <w:p w:rsidR="00622DAE" w:rsidRDefault="00622DAE">
      <w:pPr>
        <w:pStyle w:val="ConsPlusNormal"/>
        <w:spacing w:before="220"/>
        <w:ind w:firstLine="540"/>
        <w:jc w:val="both"/>
      </w:pPr>
      <w:r>
        <w:t>22. Контроль за соблюдением субъектом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6</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14" w:name="P986"/>
      <w:bookmarkEnd w:id="14"/>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 НА РАЗВИТИЕ</w:t>
      </w:r>
    </w:p>
    <w:p w:rsidR="00622DAE" w:rsidRDefault="00622DAE">
      <w:pPr>
        <w:pStyle w:val="ConsPlusTitle"/>
        <w:jc w:val="center"/>
      </w:pPr>
      <w:r>
        <w:t>ЖИЛИЩНОГО СТРОИТЕЛЬСТВА</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30.01.2019 </w:t>
            </w:r>
            <w:hyperlink r:id="rId73" w:history="1">
              <w:r>
                <w:rPr>
                  <w:color w:val="0000FF"/>
                </w:rPr>
                <w:t>N 62</w:t>
              </w:r>
            </w:hyperlink>
            <w:r>
              <w:rPr>
                <w:color w:val="392C69"/>
              </w:rPr>
              <w:t>,</w:t>
            </w:r>
          </w:p>
          <w:p w:rsidR="00622DAE" w:rsidRDefault="00622DAE">
            <w:pPr>
              <w:pStyle w:val="ConsPlusNormal"/>
              <w:jc w:val="center"/>
            </w:pPr>
            <w:r>
              <w:rPr>
                <w:color w:val="392C69"/>
              </w:rPr>
              <w:t xml:space="preserve">от 03.04.2019 </w:t>
            </w:r>
            <w:hyperlink r:id="rId74" w:history="1">
              <w:r>
                <w:rPr>
                  <w:color w:val="0000FF"/>
                </w:rPr>
                <w:t>N 392</w:t>
              </w:r>
            </w:hyperlink>
            <w:r>
              <w:rPr>
                <w:color w:val="392C69"/>
              </w:rPr>
              <w:t xml:space="preserve">, от 07.05.2019 </w:t>
            </w:r>
            <w:hyperlink r:id="rId75" w:history="1">
              <w:r>
                <w:rPr>
                  <w:color w:val="0000FF"/>
                </w:rPr>
                <w:t>N 567</w:t>
              </w:r>
            </w:hyperlink>
            <w:r>
              <w:rPr>
                <w:color w:val="392C69"/>
              </w:rPr>
              <w:t xml:space="preserve">, от 11.09.2019 </w:t>
            </w:r>
            <w:hyperlink r:id="rId76" w:history="1">
              <w:r>
                <w:rPr>
                  <w:color w:val="0000FF"/>
                </w:rPr>
                <w:t>N 1182</w:t>
              </w:r>
            </w:hyperlink>
            <w:r>
              <w:rPr>
                <w:color w:val="392C69"/>
              </w:rPr>
              <w:t>)</w:t>
            </w:r>
          </w:p>
        </w:tc>
      </w:tr>
    </w:tbl>
    <w:p w:rsidR="00622DAE" w:rsidRDefault="00622DAE">
      <w:pPr>
        <w:pStyle w:val="ConsPlusNormal"/>
        <w:jc w:val="both"/>
      </w:pPr>
    </w:p>
    <w:p w:rsidR="00622DAE" w:rsidRDefault="00622DAE">
      <w:pPr>
        <w:pStyle w:val="ConsPlusNormal"/>
        <w:ind w:firstLine="540"/>
        <w:jc w:val="both"/>
      </w:pPr>
      <w:bookmarkStart w:id="15" w:name="P994"/>
      <w:bookmarkEnd w:id="15"/>
      <w:r>
        <w:t xml:space="preserve">1. Настоящие Правила устанавливают цель,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реализации проектов по развитию территорий, расположенных в границах населенных пунктов, предусматривающих строительство жилья, которые включены в государственные программы субъектов Российской Федерации по развитию жилищного строительства, в рамках федерального проекта "Жилье"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федеральный проект, проект по развитию территорий, субсидии).</w:t>
      </w:r>
    </w:p>
    <w:p w:rsidR="00622DAE" w:rsidRDefault="00622DAE">
      <w:pPr>
        <w:pStyle w:val="ConsPlusNormal"/>
        <w:jc w:val="both"/>
      </w:pPr>
      <w:r>
        <w:t xml:space="preserve">(в ред. </w:t>
      </w:r>
      <w:hyperlink r:id="rId7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Проект по развитию территорий включает в себя перечень мероприятий по подготовке документации по планировке территории, образованию земельных участков в границах такой территории, модернизации (строительству) на земельных участках в границах соответствующей территории объектов транспортной, коммунальной и социальной инфраструктур с обоснованием экономической целесообразности объема и сроков их реализации.</w:t>
      </w:r>
    </w:p>
    <w:p w:rsidR="00622DAE" w:rsidRDefault="00622DAE">
      <w:pPr>
        <w:pStyle w:val="ConsPlusNormal"/>
        <w:spacing w:before="220"/>
        <w:ind w:firstLine="540"/>
        <w:jc w:val="both"/>
      </w:pPr>
      <w:r>
        <w:t xml:space="preserve">2. Субсидии предоставляются Министерством строительства и жилищно-коммунального хозяйства Российской Федерации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утвержденных Министерству строительства и жилищно-коммунального хозяйства Российской Федерации, на цели, указанные в </w:t>
      </w:r>
      <w:hyperlink w:anchor="P994" w:history="1">
        <w:r>
          <w:rPr>
            <w:color w:val="0000FF"/>
          </w:rPr>
          <w:t>пункте 1</w:t>
        </w:r>
      </w:hyperlink>
      <w:r>
        <w:t xml:space="preserve"> настоящих Правил.</w:t>
      </w:r>
    </w:p>
    <w:p w:rsidR="00622DAE" w:rsidRDefault="00622DAE">
      <w:pPr>
        <w:pStyle w:val="ConsPlusNormal"/>
        <w:spacing w:before="220"/>
        <w:ind w:firstLine="540"/>
        <w:jc w:val="both"/>
      </w:pPr>
      <w:r>
        <w:t>3. Субсидии предоставляются при соблюдении следующих условий:</w:t>
      </w:r>
    </w:p>
    <w:p w:rsidR="00622DAE" w:rsidRDefault="00622DAE">
      <w:pPr>
        <w:pStyle w:val="ConsPlusNormal"/>
        <w:spacing w:before="220"/>
        <w:ind w:firstLine="540"/>
        <w:jc w:val="both"/>
      </w:pPr>
      <w:r>
        <w:lastRenderedPageBreak/>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7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(далее - соглашение) в соответствии с </w:t>
      </w:r>
      <w:hyperlink w:anchor="P1081" w:history="1">
        <w:r>
          <w:rPr>
            <w:color w:val="0000FF"/>
          </w:rPr>
          <w:t>пунктами 18</w:t>
        </w:r>
      </w:hyperlink>
      <w:r>
        <w:t xml:space="preserve"> и </w:t>
      </w:r>
      <w:hyperlink w:anchor="P1082" w:history="1">
        <w:r>
          <w:rPr>
            <w:color w:val="0000FF"/>
          </w:rPr>
          <w:t>19</w:t>
        </w:r>
      </w:hyperlink>
      <w:r>
        <w:t xml:space="preserve"> настоящих Правил.</w:t>
      </w:r>
    </w:p>
    <w:p w:rsidR="00622DAE" w:rsidRDefault="00622DAE">
      <w:pPr>
        <w:pStyle w:val="ConsPlusNormal"/>
        <w:spacing w:before="220"/>
        <w:ind w:firstLine="540"/>
        <w:jc w:val="both"/>
      </w:pPr>
      <w:r>
        <w:t xml:space="preserve">4. Для участия в федеральном проекте высший исполнительный орган государственной власти субъекта Российской Федерации направляет в Министерство строительства и жилищно-коммунального хозяйства Российской Федерации заявку на участие в федеральном проекте по </w:t>
      </w:r>
      <w:hyperlink r:id="rId79" w:history="1">
        <w:r>
          <w:rPr>
            <w:color w:val="0000FF"/>
          </w:rPr>
          <w:t>форме</w:t>
        </w:r>
      </w:hyperlink>
      <w:r>
        <w:t xml:space="preserve"> и в срок, которые утверждаются указанным Министерством (далее - заявка).</w:t>
      </w:r>
    </w:p>
    <w:p w:rsidR="00622DAE" w:rsidRDefault="00622DAE">
      <w:pPr>
        <w:pStyle w:val="ConsPlusNormal"/>
        <w:jc w:val="both"/>
      </w:pPr>
      <w:r>
        <w:t xml:space="preserve">(в ред. </w:t>
      </w:r>
      <w:hyperlink r:id="rId8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5. Субсидии предоставляются на реализацию проектов по развитию территорий, соответствующих следующим критериям:</w:t>
      </w:r>
    </w:p>
    <w:p w:rsidR="00622DAE" w:rsidRDefault="00622DAE">
      <w:pPr>
        <w:pStyle w:val="ConsPlusNormal"/>
        <w:spacing w:before="220"/>
        <w:ind w:firstLine="540"/>
        <w:jc w:val="both"/>
      </w:pPr>
      <w:r>
        <w:t>а) наличие предусмотренных законодательством Российской Федерации о градостроительной деятельности документов территориального планирования, правил землепользования и застройки;</w:t>
      </w:r>
    </w:p>
    <w:p w:rsidR="00622DAE" w:rsidRDefault="00622DAE">
      <w:pPr>
        <w:pStyle w:val="ConsPlusNormal"/>
        <w:spacing w:before="220"/>
        <w:ind w:firstLine="540"/>
        <w:jc w:val="both"/>
      </w:pPr>
      <w:r>
        <w:t>б) наличие описания проекта по развитию территорий, которым предусматривается строительство объекта капитального строительства, с указанием наименования проекта и адреса объекта капитального строительства, кадастрового номера и площади земельного участка, общего объема и сроков ввода жилья и, если проектом по развитию территорий предусмотрено строительство автомобильной дороги, ее классификации и категории, а также оценки влияния строительства планируемой автомобильной дороги на развитие транспортной инфраструктуры;</w:t>
      </w:r>
    </w:p>
    <w:p w:rsidR="00622DAE" w:rsidRDefault="00622DAE">
      <w:pPr>
        <w:pStyle w:val="ConsPlusNormal"/>
        <w:spacing w:before="220"/>
        <w:ind w:firstLine="540"/>
        <w:jc w:val="both"/>
      </w:pPr>
      <w:r>
        <w:t>в) наличие генерального плана расположения объектов, предусмотренных проектом по развитию территорий.</w:t>
      </w:r>
    </w:p>
    <w:p w:rsidR="00622DAE" w:rsidRDefault="00622DAE">
      <w:pPr>
        <w:pStyle w:val="ConsPlusNormal"/>
        <w:spacing w:before="220"/>
        <w:ind w:firstLine="540"/>
        <w:jc w:val="both"/>
      </w:pPr>
      <w:r>
        <w:t>6. Субсидии предоставляются на следующие цели:</w:t>
      </w:r>
    </w:p>
    <w:p w:rsidR="00622DAE" w:rsidRDefault="00622DAE">
      <w:pPr>
        <w:pStyle w:val="ConsPlusNormal"/>
        <w:spacing w:before="220"/>
        <w:ind w:firstLine="540"/>
        <w:jc w:val="both"/>
      </w:pPr>
      <w:bookmarkStart w:id="16" w:name="P1010"/>
      <w:bookmarkEnd w:id="16"/>
      <w:r>
        <w:t>а) возмещение затрат (части затрат) на уплату процентов по кредитам, полученным заемщиками в российских кредитных организациях на обеспечение инженерной инфраструктурой земельных участков, предназначенных для строительства жилья, а также предоставляемых семьям, имеющим 3 и более детей;</w:t>
      </w:r>
    </w:p>
    <w:p w:rsidR="00622DAE" w:rsidRDefault="00622DAE">
      <w:pPr>
        <w:pStyle w:val="ConsPlusNormal"/>
        <w:spacing w:before="220"/>
        <w:ind w:firstLine="540"/>
        <w:jc w:val="both"/>
      </w:pPr>
      <w:bookmarkStart w:id="17" w:name="P1011"/>
      <w:bookmarkEnd w:id="17"/>
      <w:r>
        <w:t>б) строительство (реконструкция) объектов социальной инфраструктуры (дошкольных учреждений, образовательных учреждений и учреждений здравоохранения) в рамках реализации проектов по развитию территорий;</w:t>
      </w:r>
    </w:p>
    <w:p w:rsidR="00622DAE" w:rsidRDefault="00622DAE">
      <w:pPr>
        <w:pStyle w:val="ConsPlusNormal"/>
        <w:spacing w:before="220"/>
        <w:ind w:firstLine="540"/>
        <w:jc w:val="both"/>
      </w:pPr>
      <w:bookmarkStart w:id="18" w:name="P1012"/>
      <w:bookmarkEnd w:id="18"/>
      <w:r>
        <w:t>в) строительство (реконструкция) автомобильных дорог в рамках реализации проектов по развитию территорий;</w:t>
      </w:r>
    </w:p>
    <w:p w:rsidR="00622DAE" w:rsidRDefault="00622DAE">
      <w:pPr>
        <w:pStyle w:val="ConsPlusNormal"/>
        <w:spacing w:before="220"/>
        <w:ind w:firstLine="540"/>
        <w:jc w:val="both"/>
      </w:pPr>
      <w:bookmarkStart w:id="19" w:name="P1013"/>
      <w:bookmarkEnd w:id="19"/>
      <w:r>
        <w:t>г) строительство (реконструкция) объектов водоснабжения, водоотведения и (или) теплоснабжения в рамках реализации проектов по развитию территорий.</w:t>
      </w:r>
    </w:p>
    <w:p w:rsidR="00622DAE" w:rsidRDefault="00622DAE">
      <w:pPr>
        <w:pStyle w:val="ConsPlusNormal"/>
        <w:jc w:val="both"/>
      </w:pPr>
      <w:r>
        <w:t xml:space="preserve">(пп. "г" введен </w:t>
      </w:r>
      <w:hyperlink r:id="rId81" w:history="1">
        <w:r>
          <w:rPr>
            <w:color w:val="0000FF"/>
          </w:rPr>
          <w:t>Постановлением</w:t>
        </w:r>
      </w:hyperlink>
      <w:r>
        <w:t xml:space="preserve"> Правительства РФ от 03.04.2019 N 392)</w:t>
      </w:r>
    </w:p>
    <w:p w:rsidR="00622DAE" w:rsidRDefault="00622DAE">
      <w:pPr>
        <w:pStyle w:val="ConsPlusNormal"/>
        <w:spacing w:before="220"/>
        <w:ind w:firstLine="540"/>
        <w:jc w:val="both"/>
      </w:pPr>
      <w:r>
        <w:t xml:space="preserve">6(1). Совокупный размер средств субсидии, направляемых в соответствии с </w:t>
      </w:r>
      <w:hyperlink w:anchor="P1013" w:history="1">
        <w:r>
          <w:rPr>
            <w:color w:val="0000FF"/>
          </w:rPr>
          <w:t xml:space="preserve">подпунктом "г" </w:t>
        </w:r>
        <w:r>
          <w:rPr>
            <w:color w:val="0000FF"/>
          </w:rPr>
          <w:lastRenderedPageBreak/>
          <w:t>пункта 6</w:t>
        </w:r>
      </w:hyperlink>
      <w:r>
        <w:t xml:space="preserve"> настоящих Правил, в рамках одного проекта по развитию территорий не может превышать 4 тыс. рублей в расчете на 1 кв. метр общей площади жилых помещений, подлежащих вводу в эксплуатацию в рамках такого проекта в планируемом финансовом году согласно заявке.</w:t>
      </w:r>
    </w:p>
    <w:p w:rsidR="00622DAE" w:rsidRDefault="00622DAE">
      <w:pPr>
        <w:pStyle w:val="ConsPlusNormal"/>
        <w:spacing w:before="220"/>
        <w:ind w:firstLine="540"/>
        <w:jc w:val="both"/>
      </w:pPr>
      <w:r>
        <w:t xml:space="preserve">Не допускается направление бюджетных ассигнований бюджета субъекта Российской Федерации, источником финансового обеспечения которых является субсидия, на цели, указанные в </w:t>
      </w:r>
      <w:hyperlink w:anchor="P1010" w:history="1">
        <w:r>
          <w:rPr>
            <w:color w:val="0000FF"/>
          </w:rPr>
          <w:t>подпунктах "а"</w:t>
        </w:r>
      </w:hyperlink>
      <w:r>
        <w:t xml:space="preserve"> и </w:t>
      </w:r>
      <w:hyperlink w:anchor="P1013" w:history="1">
        <w:r>
          <w:rPr>
            <w:color w:val="0000FF"/>
          </w:rPr>
          <w:t>"г" пункта 6</w:t>
        </w:r>
      </w:hyperlink>
      <w:r>
        <w:t xml:space="preserve"> настоящих Правил, связанные с реализацией мероприятий в отношении одного и того же объекта капитального строительства в пределах одного финансового года.</w:t>
      </w:r>
    </w:p>
    <w:p w:rsidR="00622DAE" w:rsidRDefault="00622DAE">
      <w:pPr>
        <w:pStyle w:val="ConsPlusNormal"/>
        <w:jc w:val="both"/>
      </w:pPr>
      <w:r>
        <w:t xml:space="preserve">(п. 6(1) введен </w:t>
      </w:r>
      <w:hyperlink r:id="rId82" w:history="1">
        <w:r>
          <w:rPr>
            <w:color w:val="0000FF"/>
          </w:rPr>
          <w:t>Постановлением</w:t>
        </w:r>
      </w:hyperlink>
      <w:r>
        <w:t xml:space="preserve"> Правительства РФ от 03.04.2019 N 392)</w:t>
      </w:r>
    </w:p>
    <w:p w:rsidR="00622DAE" w:rsidRDefault="00622DAE">
      <w:pPr>
        <w:pStyle w:val="ConsPlusNormal"/>
        <w:spacing w:before="220"/>
        <w:ind w:firstLine="540"/>
        <w:jc w:val="both"/>
      </w:pPr>
      <w:r>
        <w:t>7. Возмещение затрат (части затрат) на уплату процентов по кредитам, полученным заемщиками, производится:</w:t>
      </w:r>
    </w:p>
    <w:p w:rsidR="00622DAE" w:rsidRDefault="00622DAE">
      <w:pPr>
        <w:pStyle w:val="ConsPlusNormal"/>
        <w:spacing w:before="220"/>
        <w:ind w:firstLine="540"/>
        <w:jc w:val="both"/>
      </w:pPr>
      <w:r>
        <w:t>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p w:rsidR="00622DAE" w:rsidRDefault="00622DAE">
      <w:pPr>
        <w:pStyle w:val="ConsPlusNormal"/>
        <w:spacing w:before="220"/>
        <w:ind w:firstLine="540"/>
        <w:jc w:val="both"/>
      </w:pPr>
      <w:r>
        <w:t>б) при условии, что в кредитный договор включены обязательства заемщика по реализации проекта по развитию территорий, на финансирование которого предоставляется кредит;</w:t>
      </w:r>
    </w:p>
    <w:p w:rsidR="00622DAE" w:rsidRDefault="00622DAE">
      <w:pPr>
        <w:pStyle w:val="ConsPlusNormal"/>
        <w:spacing w:before="220"/>
        <w:ind w:firstLine="540"/>
        <w:jc w:val="both"/>
      </w:pPr>
      <w:r>
        <w:t>в) при условии своевременного исполнения заемщиками текущих обязательств в сроки и объемах, которые установлены графиком погашения кредита и уплаты процентов по нему.</w:t>
      </w:r>
    </w:p>
    <w:p w:rsidR="00622DAE" w:rsidRDefault="00622DAE">
      <w:pPr>
        <w:pStyle w:val="ConsPlusNormal"/>
        <w:spacing w:before="220"/>
        <w:ind w:firstLine="540"/>
        <w:jc w:val="both"/>
      </w:pPr>
      <w:r>
        <w:t>8. Возмещение затрат (части затрат) на уплату процентов по кредиту, начисленных и уплаченных по просроченной ссудной задолженности, не производится.</w:t>
      </w:r>
    </w:p>
    <w:p w:rsidR="00622DAE" w:rsidRDefault="00622DAE">
      <w:pPr>
        <w:pStyle w:val="ConsPlusNormal"/>
        <w:spacing w:before="220"/>
        <w:ind w:firstLine="540"/>
        <w:jc w:val="both"/>
      </w:pPr>
      <w:r>
        <w:t>9. Заемщик для участия в федеральном проекте представляет в орган исполнительной власти субъекта Российской Федерации следующие документы:</w:t>
      </w:r>
    </w:p>
    <w:p w:rsidR="00622DAE" w:rsidRDefault="00622DAE">
      <w:pPr>
        <w:pStyle w:val="ConsPlusNormal"/>
        <w:jc w:val="both"/>
      </w:pPr>
      <w:r>
        <w:t xml:space="preserve">(в ред. </w:t>
      </w:r>
      <w:hyperlink r:id="rId83"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а) заявление о возмещении затрат (части затрат) на уплату процентов по кредиту;</w:t>
      </w:r>
    </w:p>
    <w:p w:rsidR="00622DAE" w:rsidRDefault="00622DAE">
      <w:pPr>
        <w:pStyle w:val="ConsPlusNormal"/>
        <w:spacing w:before="220"/>
        <w:ind w:firstLine="540"/>
        <w:jc w:val="both"/>
      </w:pPr>
      <w:r>
        <w:t>б) копия кредитного договора, заверенная банком, выдавшим кредит;</w:t>
      </w:r>
    </w:p>
    <w:p w:rsidR="00622DAE" w:rsidRDefault="00622DAE">
      <w:pPr>
        <w:pStyle w:val="ConsPlusNormal"/>
        <w:spacing w:before="220"/>
        <w:ind w:firstLine="540"/>
        <w:jc w:val="both"/>
      </w:pPr>
      <w:r>
        <w:t>в) выписка из ссудного счета о получении кредита, график погашения кредита и уплаты процентов по нему;</w:t>
      </w:r>
    </w:p>
    <w:p w:rsidR="00622DAE" w:rsidRDefault="00622DAE">
      <w:pPr>
        <w:pStyle w:val="ConsPlusNormal"/>
        <w:spacing w:before="220"/>
        <w:ind w:firstLine="540"/>
        <w:jc w:val="both"/>
      </w:pPr>
      <w:r>
        <w:t>г) расчет кредита (кредитной линии) на возмещение затрат (части затрат) на уплату процентов по кредиту.</w:t>
      </w:r>
    </w:p>
    <w:p w:rsidR="00622DAE" w:rsidRDefault="00622DAE">
      <w:pPr>
        <w:pStyle w:val="ConsPlusNormal"/>
        <w:spacing w:before="220"/>
        <w:ind w:firstLine="540"/>
        <w:jc w:val="both"/>
      </w:pPr>
      <w:r>
        <w:t>10. Заемщик для получения возмещения затрат на уплату процентов по кредиту в течение 30 календарных дней после уплаты процентов по кредиту представляет в орган исполнительной власти субъекта Российской Федерации следующие документы:</w:t>
      </w:r>
    </w:p>
    <w:p w:rsidR="00622DAE" w:rsidRDefault="00622DAE">
      <w:pPr>
        <w:pStyle w:val="ConsPlusNormal"/>
        <w:spacing w:before="220"/>
        <w:ind w:firstLine="540"/>
        <w:jc w:val="both"/>
      </w:pPr>
      <w:r>
        <w:t>а) заверенные банком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rsidR="00622DAE" w:rsidRDefault="00622DAE">
      <w:pPr>
        <w:pStyle w:val="ConsPlusNormal"/>
        <w:spacing w:before="220"/>
        <w:ind w:firstLine="540"/>
        <w:jc w:val="both"/>
      </w:pPr>
      <w:r>
        <w:t>б) выписка из ссудного счета о получении заемщиком кредита;</w:t>
      </w:r>
    </w:p>
    <w:p w:rsidR="00622DAE" w:rsidRDefault="00622DAE">
      <w:pPr>
        <w:pStyle w:val="ConsPlusNormal"/>
        <w:spacing w:before="220"/>
        <w:ind w:firstLine="540"/>
        <w:jc w:val="both"/>
      </w:pPr>
      <w:r>
        <w:t>в) заверенные заемщиком и банком документы, подтверждающие целевое использование полученного кредита;</w:t>
      </w:r>
    </w:p>
    <w:p w:rsidR="00622DAE" w:rsidRDefault="00622DAE">
      <w:pPr>
        <w:pStyle w:val="ConsPlusNormal"/>
        <w:spacing w:before="220"/>
        <w:ind w:firstLine="540"/>
        <w:jc w:val="both"/>
      </w:pPr>
      <w:r>
        <w:t>г) расчет кредита (кредитной линии) на возмещение затрат (части затрат) на уплату процентов по кредиту;</w:t>
      </w:r>
    </w:p>
    <w:p w:rsidR="00622DAE" w:rsidRDefault="00622DAE">
      <w:pPr>
        <w:pStyle w:val="ConsPlusNormal"/>
        <w:spacing w:before="220"/>
        <w:ind w:firstLine="540"/>
        <w:jc w:val="both"/>
      </w:pPr>
      <w:r>
        <w:lastRenderedPageBreak/>
        <w:t>д) справка налогового органа об отсутствии у юридического лица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p w:rsidR="00622DAE" w:rsidRDefault="00622DAE">
      <w:pPr>
        <w:pStyle w:val="ConsPlusNormal"/>
        <w:spacing w:before="220"/>
        <w:ind w:firstLine="540"/>
        <w:jc w:val="both"/>
      </w:pPr>
      <w:bookmarkStart w:id="20" w:name="P1035"/>
      <w:bookmarkEnd w:id="20"/>
      <w:r>
        <w:t xml:space="preserve">11. При планировании направления субсидий на софинансирование объектов капитального строительства государственной собственности субъектов Российской Федерации, бюджетные инвестиции в которые осуществляются из бюджетов субъектов Российской Федерации на цели, указанные в </w:t>
      </w:r>
      <w:hyperlink w:anchor="P1011" w:history="1">
        <w:r>
          <w:rPr>
            <w:color w:val="0000FF"/>
          </w:rPr>
          <w:t>подпунктах "б"</w:t>
        </w:r>
      </w:hyperlink>
      <w:r>
        <w:t xml:space="preserve">, </w:t>
      </w:r>
      <w:hyperlink w:anchor="P1012" w:history="1">
        <w:r>
          <w:rPr>
            <w:color w:val="0000FF"/>
          </w:rPr>
          <w:t>"в"</w:t>
        </w:r>
      </w:hyperlink>
      <w:r>
        <w:t xml:space="preserve"> и </w:t>
      </w:r>
      <w:hyperlink w:anchor="P1013" w:history="1">
        <w:r>
          <w:rPr>
            <w:color w:val="0000FF"/>
          </w:rPr>
          <w:t>"г" пункта 6</w:t>
        </w:r>
      </w:hyperlink>
      <w:r>
        <w:t xml:space="preserve"> настоящих Правил, или на предоставление соответствующих субсидий из бюджетов субъектов Российской Федерации на софинансирование таких объектов капитального строительства муниципальной собственности, бюджетные инвестиции в которые осуществляются из местных бюджетов, субъекты Российской Федерации дополнительно представляют одновременно с заявкой следующие документы, в том числе сведения, в отношении каждого объекта капитального строительства:</w:t>
      </w:r>
    </w:p>
    <w:p w:rsidR="00622DAE" w:rsidRDefault="00622DAE">
      <w:pPr>
        <w:pStyle w:val="ConsPlusNormal"/>
        <w:jc w:val="both"/>
      </w:pPr>
      <w:r>
        <w:t xml:space="preserve">(в ред. </w:t>
      </w:r>
      <w:hyperlink r:id="rId84" w:history="1">
        <w:r>
          <w:rPr>
            <w:color w:val="0000FF"/>
          </w:rPr>
          <w:t>Постановления</w:t>
        </w:r>
      </w:hyperlink>
      <w:r>
        <w:t xml:space="preserve"> Правительства РФ от 03.04.2019 N 392)</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планируемых на финансирование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jc w:val="both"/>
      </w:pPr>
      <w:r>
        <w:t xml:space="preserve">(в ред. </w:t>
      </w:r>
      <w:hyperlink r:id="rId8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и) 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12.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которых осуществляется за счет субсидии в текущем финансовом году,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В перечень объектов могут быть внесены изменения, которые согласовываются с Министерством экономического развития Российской Федерации (за исключением изменения наименования объекта в связи с корректировкой проектной документации, не ведущей к изменению мощности объекта и (или) его сметной стоимости) и утверждаются Министерством строительства и жилищно-коммунального хозяйства Российской Федерации. Предложения о </w:t>
      </w:r>
      <w:r>
        <w:lastRenderedPageBreak/>
        <w:t>внесении изменений в перечень объектов представляются высшим исполнительным органом государственной власти субъекта Российской Федерации в Министерство строительства и жилищно-коммунального хозяйства Российской Федерации не позднее 1 сентября года предоставления субсидии.</w:t>
      </w:r>
    </w:p>
    <w:p w:rsidR="00622DAE" w:rsidRDefault="00622DAE">
      <w:pPr>
        <w:pStyle w:val="ConsPlusNormal"/>
        <w:jc w:val="both"/>
      </w:pPr>
      <w:r>
        <w:t xml:space="preserve">(в ред. </w:t>
      </w:r>
      <w:hyperlink r:id="rId8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При направлении предложений о включении в перечень объектов объекта капитального строительства высший исполнительный орган государственной власти субъекта Российской Федерации одновременно с предложением о внесении изменений в перечень объектов представляет в отношении такого объекта документы и сведения, предусмотренные </w:t>
      </w:r>
      <w:hyperlink w:anchor="P1035" w:history="1">
        <w:r>
          <w:rPr>
            <w:color w:val="0000FF"/>
          </w:rPr>
          <w:t>пунктом 11</w:t>
        </w:r>
      </w:hyperlink>
      <w:r>
        <w:t xml:space="preserve"> настоящих Правил.</w:t>
      </w:r>
    </w:p>
    <w:p w:rsidR="00622DAE" w:rsidRDefault="00622DAE">
      <w:pPr>
        <w:pStyle w:val="ConsPlusNormal"/>
        <w:jc w:val="both"/>
      </w:pPr>
      <w:r>
        <w:t xml:space="preserve">(абзац введен </w:t>
      </w:r>
      <w:hyperlink r:id="rId87"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 xml:space="preserve">12(1). При предоставлении субсидий на софинансирование капитальных вложений в объекты, указанные в </w:t>
      </w:r>
      <w:hyperlink w:anchor="P1011" w:history="1">
        <w:r>
          <w:rPr>
            <w:color w:val="0000FF"/>
          </w:rPr>
          <w:t>подпунктах "б"</w:t>
        </w:r>
      </w:hyperlink>
      <w:r>
        <w:t xml:space="preserve"> - </w:t>
      </w:r>
      <w:hyperlink w:anchor="P1013" w:history="1">
        <w:r>
          <w:rPr>
            <w:color w:val="0000FF"/>
          </w:rPr>
          <w:t>"г" пункта 6</w:t>
        </w:r>
      </w:hyperlink>
      <w:r>
        <w:t xml:space="preserve"> настоящих Правил (далее - объекты капитального строительства),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отвечающих признакам, указанным в </w:t>
      </w:r>
      <w:hyperlink r:id="rId88" w:history="1">
        <w:r>
          <w:rPr>
            <w:color w:val="0000FF"/>
          </w:rPr>
          <w:t>абзацах втором</w:t>
        </w:r>
      </w:hyperlink>
      <w:r>
        <w:t xml:space="preserve"> - </w:t>
      </w:r>
      <w:hyperlink r:id="rId89"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rsidR="00622DAE" w:rsidRDefault="00622DAE">
      <w:pPr>
        <w:pStyle w:val="ConsPlusNormal"/>
        <w:jc w:val="both"/>
      </w:pPr>
      <w:r>
        <w:t xml:space="preserve">(п. 12(1) введен </w:t>
      </w:r>
      <w:hyperlink r:id="rId90"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12(2). Адресное (пообъектное) распределение субсидий по объектам капитального строительства, не отвечающим признакам, указанным в </w:t>
      </w:r>
      <w:hyperlink r:id="rId91" w:history="1">
        <w:r>
          <w:rPr>
            <w:color w:val="0000FF"/>
          </w:rPr>
          <w:t>абзацах втором</w:t>
        </w:r>
      </w:hyperlink>
      <w:r>
        <w:t xml:space="preserve"> - </w:t>
      </w:r>
      <w:hyperlink r:id="rId92" w:history="1">
        <w:r>
          <w:rPr>
            <w:color w:val="0000FF"/>
          </w:rPr>
          <w:t>пятом пункта 6</w:t>
        </w:r>
      </w:hyperlink>
      <w:r>
        <w:t xml:space="preserve"> Правил предоставления субсидий, устанавливается соглашением, предусмотренным </w:t>
      </w:r>
      <w:hyperlink w:anchor="P1081" w:history="1">
        <w:r>
          <w:rPr>
            <w:color w:val="0000FF"/>
          </w:rPr>
          <w:t>пунктом 18</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622DAE" w:rsidRDefault="00622DAE">
      <w:pPr>
        <w:pStyle w:val="ConsPlusNormal"/>
        <w:jc w:val="both"/>
      </w:pPr>
      <w:r>
        <w:t xml:space="preserve">(п. 12(2) введен </w:t>
      </w:r>
      <w:hyperlink r:id="rId93"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bookmarkStart w:id="21" w:name="P1056"/>
      <w:bookmarkEnd w:id="21"/>
      <w:r>
        <w:t>13. Субсидии распределяются между бюджетами субъектов Российской Федерации в следующем порядке:</w:t>
      </w:r>
    </w:p>
    <w:p w:rsidR="00622DAE" w:rsidRDefault="00622DAE">
      <w:pPr>
        <w:pStyle w:val="ConsPlusNormal"/>
        <w:spacing w:before="220"/>
        <w:ind w:firstLine="540"/>
        <w:jc w:val="both"/>
      </w:pPr>
      <w:bookmarkStart w:id="22" w:name="P1057"/>
      <w:bookmarkEnd w:id="22"/>
      <w:r>
        <w:t>а) для каждого проекта по развитию территорий, включенного в заявку, коэффициент результативности использования субсидии (K</w:t>
      </w:r>
      <w:r>
        <w:rPr>
          <w:vertAlign w:val="subscript"/>
        </w:rPr>
        <w:t>i</w:t>
      </w:r>
      <w:r>
        <w:t>) определяется по формуле:</w:t>
      </w:r>
    </w:p>
    <w:p w:rsidR="00622DAE" w:rsidRDefault="00622DAE">
      <w:pPr>
        <w:pStyle w:val="ConsPlusNormal"/>
        <w:ind w:firstLine="540"/>
        <w:jc w:val="both"/>
      </w:pPr>
    </w:p>
    <w:p w:rsidR="00622DAE" w:rsidRDefault="00622DAE">
      <w:pPr>
        <w:pStyle w:val="ConsPlusNormal"/>
        <w:jc w:val="center"/>
      </w:pPr>
      <w:r w:rsidRPr="004F6554">
        <w:rPr>
          <w:position w:val="-26"/>
        </w:rPr>
        <w:pict>
          <v:shape id="_x0000_i1026" style="width:63pt;height:37.5pt" coordsize="" o:spt="100" adj="0,,0" path="" filled="f" stroked="f">
            <v:stroke joinstyle="miter"/>
            <v:imagedata r:id="rId94" o:title="base_32913_339382_32769"/>
            <v:formulas/>
            <v:path o:connecttype="segments"/>
          </v:shape>
        </w:pict>
      </w:r>
    </w:p>
    <w:p w:rsidR="00622DAE" w:rsidRDefault="00622DAE">
      <w:pPr>
        <w:pStyle w:val="ConsPlusNormal"/>
        <w:jc w:val="center"/>
      </w:pPr>
    </w:p>
    <w:p w:rsidR="00622DAE" w:rsidRDefault="00622DAE">
      <w:pPr>
        <w:pStyle w:val="ConsPlusNormal"/>
        <w:ind w:firstLine="540"/>
        <w:jc w:val="both"/>
      </w:pPr>
      <w:r>
        <w:t>где:</w:t>
      </w:r>
    </w:p>
    <w:p w:rsidR="00622DAE" w:rsidRDefault="00622DAE">
      <w:pPr>
        <w:pStyle w:val="ConsPlusNormal"/>
        <w:spacing w:before="220"/>
        <w:ind w:firstLine="540"/>
        <w:jc w:val="both"/>
      </w:pPr>
      <w:r>
        <w:t>V</w:t>
      </w:r>
      <w:r>
        <w:rPr>
          <w:vertAlign w:val="subscript"/>
        </w:rPr>
        <w:t>i</w:t>
      </w:r>
      <w:r>
        <w:t xml:space="preserve"> - годовой плановый объем ввода жилья по i-му проекту по развитию территорий на планируемый финансовый год;</w:t>
      </w:r>
    </w:p>
    <w:p w:rsidR="00622DAE" w:rsidRDefault="00622DAE">
      <w:pPr>
        <w:pStyle w:val="ConsPlusNormal"/>
        <w:spacing w:before="220"/>
        <w:ind w:firstLine="540"/>
        <w:jc w:val="both"/>
      </w:pPr>
      <w:r>
        <w:t>S</w:t>
      </w:r>
      <w:r>
        <w:rPr>
          <w:vertAlign w:val="subscript"/>
        </w:rPr>
        <w:t>i</w:t>
      </w:r>
      <w:r>
        <w:t xml:space="preserve"> - планируемый субъектом Российской Федерации объем бюджетных расходов на финансирование предлагаемых к софинансированию за счет субсидии мероприятий по реализации i-го проекта по развитию территорий на планируемый финансовый год;</w:t>
      </w:r>
    </w:p>
    <w:p w:rsidR="00622DAE" w:rsidRDefault="00622DAE">
      <w:pPr>
        <w:pStyle w:val="ConsPlusNormal"/>
        <w:jc w:val="both"/>
      </w:pPr>
      <w:r>
        <w:t xml:space="preserve">(в ред. </w:t>
      </w:r>
      <w:hyperlink r:id="rId95" w:history="1">
        <w:r>
          <w:rPr>
            <w:color w:val="0000FF"/>
          </w:rPr>
          <w:t>Постановления</w:t>
        </w:r>
      </w:hyperlink>
      <w:r>
        <w:t xml:space="preserve"> Правительства РФ от 11.09.2019 N 1182)</w:t>
      </w:r>
    </w:p>
    <w:p w:rsidR="00622DAE" w:rsidRDefault="00622DAE">
      <w:pPr>
        <w:pStyle w:val="ConsPlusNormal"/>
        <w:spacing w:before="220"/>
        <w:ind w:firstLine="540"/>
        <w:jc w:val="both"/>
      </w:pPr>
      <w:r>
        <w:t>Y</w:t>
      </w:r>
      <w:r>
        <w:rPr>
          <w:vertAlign w:val="subscript"/>
        </w:rPr>
        <w:t>s</w:t>
      </w:r>
      <w:r>
        <w:t xml:space="preserve"> - предельный уровень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96" w:history="1">
        <w:r>
          <w:rPr>
            <w:color w:val="0000FF"/>
          </w:rPr>
          <w:t>пунктом 13(1.1)</w:t>
        </w:r>
      </w:hyperlink>
      <w:r>
        <w:t xml:space="preserve"> Правил предоставления субсидий;</w:t>
      </w:r>
    </w:p>
    <w:p w:rsidR="00622DAE" w:rsidRDefault="00622DAE">
      <w:pPr>
        <w:pStyle w:val="ConsPlusNormal"/>
        <w:jc w:val="both"/>
      </w:pPr>
      <w:r>
        <w:lastRenderedPageBreak/>
        <w:t xml:space="preserve">(в ред. </w:t>
      </w:r>
      <w:hyperlink r:id="rId97" w:history="1">
        <w:r>
          <w:rPr>
            <w:color w:val="0000FF"/>
          </w:rPr>
          <w:t>Постановления</w:t>
        </w:r>
      </w:hyperlink>
      <w:r>
        <w:t xml:space="preserve"> Правительства РФ от 07.05.2019 N 567)</w:t>
      </w:r>
    </w:p>
    <w:p w:rsidR="00622DAE" w:rsidRDefault="00622DAE">
      <w:pPr>
        <w:pStyle w:val="ConsPlusNormal"/>
        <w:jc w:val="both"/>
      </w:pPr>
      <w:r>
        <w:t xml:space="preserve">(пп. "а" в ред. </w:t>
      </w:r>
      <w:hyperlink r:id="rId98" w:history="1">
        <w:r>
          <w:rPr>
            <w:color w:val="0000FF"/>
          </w:rPr>
          <w:t>Постановления</w:t>
        </w:r>
      </w:hyperlink>
      <w:r>
        <w:t xml:space="preserve"> Правительства РФ от 03.04.2019 N 392)</w:t>
      </w:r>
    </w:p>
    <w:p w:rsidR="00622DAE" w:rsidRDefault="00622DAE">
      <w:pPr>
        <w:pStyle w:val="ConsPlusNormal"/>
        <w:spacing w:before="220"/>
        <w:ind w:firstLine="540"/>
        <w:jc w:val="both"/>
      </w:pPr>
      <w:bookmarkStart w:id="23" w:name="P1068"/>
      <w:bookmarkEnd w:id="23"/>
      <w:r>
        <w:t>б) субсидии распределяются между проектами по развитию территорий в размере, равном произведению S</w:t>
      </w:r>
      <w:r>
        <w:rPr>
          <w:vertAlign w:val="subscript"/>
        </w:rPr>
        <w:t>i</w:t>
      </w:r>
      <w:r>
        <w:t xml:space="preserve"> и Y</w:t>
      </w:r>
      <w:r>
        <w:rPr>
          <w:vertAlign w:val="subscript"/>
        </w:rPr>
        <w:t>s</w:t>
      </w:r>
      <w:r>
        <w:t>, в порядке убывания коэффициента результативности использования субсидии, начиная с проекта по развитию территорий, имеющего наибольший коэффициент результативности использования субсидии.</w:t>
      </w:r>
    </w:p>
    <w:p w:rsidR="00622DAE" w:rsidRDefault="00622DAE">
      <w:pPr>
        <w:pStyle w:val="ConsPlusNormal"/>
        <w:spacing w:before="220"/>
        <w:ind w:firstLine="540"/>
        <w:jc w:val="both"/>
      </w:pPr>
      <w:r>
        <w:t>На первом этапе распределения субсидий средства в размере 7,2 процента общего объема бюджетных ассигнований федерального бюджета, предусмотренных на предоставление субсидий в планируемом году, распределяются между проектами, включенными в заявки субъектов Российской Федерации, входящих в состав Дальневосточного федерального округа.</w:t>
      </w:r>
    </w:p>
    <w:p w:rsidR="00622DAE" w:rsidRDefault="00622DAE">
      <w:pPr>
        <w:pStyle w:val="ConsPlusNormal"/>
        <w:spacing w:before="220"/>
        <w:ind w:firstLine="540"/>
        <w:jc w:val="both"/>
      </w:pPr>
      <w:r>
        <w:t>На втором этапе распределения субсидий средства в размере общего объема бюджетных ассигнований федерального бюджета, предусмотренных на предоставление субсидий в планируемом году, за вычетом объема средств, распределенных на первом этапе, распределяются между проектами, за исключением тех, которым субсидии были распределены по результатам первого этапа распределения.</w:t>
      </w:r>
    </w:p>
    <w:p w:rsidR="00622DAE" w:rsidRDefault="00622DAE">
      <w:pPr>
        <w:pStyle w:val="ConsPlusNormal"/>
        <w:spacing w:before="220"/>
        <w:ind w:firstLine="540"/>
        <w:jc w:val="both"/>
      </w:pPr>
      <w:r>
        <w:t>Размер субсидии, предоставляемой субъекту Российской Федерации, рассчитывается как сумма субсидий, распределенных проектам по развитию территорий, включенным в его заявку;</w:t>
      </w:r>
    </w:p>
    <w:p w:rsidR="00622DAE" w:rsidRDefault="00622DAE">
      <w:pPr>
        <w:pStyle w:val="ConsPlusNormal"/>
        <w:jc w:val="both"/>
      </w:pPr>
      <w:r>
        <w:t xml:space="preserve">(пп. "б" в ред. </w:t>
      </w:r>
      <w:hyperlink r:id="rId99" w:history="1">
        <w:r>
          <w:rPr>
            <w:color w:val="0000FF"/>
          </w:rPr>
          <w:t>Постановления</w:t>
        </w:r>
      </w:hyperlink>
      <w:r>
        <w:t xml:space="preserve"> Правительства РФ от 11.09.2019 N 1182)</w:t>
      </w:r>
    </w:p>
    <w:p w:rsidR="00622DAE" w:rsidRDefault="00622DAE">
      <w:pPr>
        <w:pStyle w:val="ConsPlusNormal"/>
        <w:spacing w:before="220"/>
        <w:ind w:firstLine="540"/>
        <w:jc w:val="both"/>
      </w:pPr>
      <w:r>
        <w:t xml:space="preserve">в) в случае если размер субсидии, рассчитанный в отношении субъекта Российской Федерации в соответствии с </w:t>
      </w:r>
      <w:hyperlink w:anchor="P1057" w:history="1">
        <w:r>
          <w:rPr>
            <w:color w:val="0000FF"/>
          </w:rPr>
          <w:t>подпунктами "а"</w:t>
        </w:r>
      </w:hyperlink>
      <w:r>
        <w:t xml:space="preserve"> и </w:t>
      </w:r>
      <w:hyperlink w:anchor="P1068" w:history="1">
        <w:r>
          <w:rPr>
            <w:color w:val="0000FF"/>
          </w:rPr>
          <w:t>"б"</w:t>
        </w:r>
      </w:hyperlink>
      <w:r>
        <w:t xml:space="preserve"> настоящего пункта, оказывается больше остатка планируемого объема бюджетных ассигнований, образовавшегося после распределения субсидий между бюджетами субъектов Российской Федерации, имеющих больший коэффициент результативности использования субсидии, такому субъекту Российской Федерации предоставляется субсидия в размере остатка бюджетных ассигнований.</w:t>
      </w:r>
    </w:p>
    <w:p w:rsidR="00622DAE" w:rsidRDefault="00622DAE">
      <w:pPr>
        <w:pStyle w:val="ConsPlusNormal"/>
        <w:spacing w:before="220"/>
        <w:ind w:firstLine="540"/>
        <w:jc w:val="both"/>
      </w:pPr>
      <w:r>
        <w:t xml:space="preserve">14. В случае если субъект Российской Федерации в заявке запросил размер средств, который больше, чем размер средств, распределенный ему в соответствии с </w:t>
      </w:r>
      <w:hyperlink w:anchor="P1056" w:history="1">
        <w:r>
          <w:rPr>
            <w:color w:val="0000FF"/>
          </w:rPr>
          <w:t>пунктом 13</w:t>
        </w:r>
      </w:hyperlink>
      <w:r>
        <w:t xml:space="preserve"> настоящих Правил, то бюджету этого субъекта Российской Федерации предоставляется субсидия в размере, рассчитанном в соответствии с </w:t>
      </w:r>
      <w:hyperlink w:anchor="P1056" w:history="1">
        <w:r>
          <w:rPr>
            <w:color w:val="0000FF"/>
          </w:rPr>
          <w:t>пунктом 13</w:t>
        </w:r>
      </w:hyperlink>
      <w:r>
        <w:t xml:space="preserve"> настоящих Правил.</w:t>
      </w:r>
    </w:p>
    <w:p w:rsidR="00622DAE" w:rsidRDefault="00622DAE">
      <w:pPr>
        <w:pStyle w:val="ConsPlusNormal"/>
        <w:spacing w:before="220"/>
        <w:ind w:firstLine="540"/>
        <w:jc w:val="both"/>
      </w:pPr>
      <w:r>
        <w:t xml:space="preserve">В случае если субъект Российской Федерации в заявке запросил размер средств, который меньше, чем размер средств, распределенный ему в соответствии с </w:t>
      </w:r>
      <w:hyperlink w:anchor="P1056" w:history="1">
        <w:r>
          <w:rPr>
            <w:color w:val="0000FF"/>
          </w:rPr>
          <w:t>пунктом 13</w:t>
        </w:r>
      </w:hyperlink>
      <w:r>
        <w:t xml:space="preserve"> настоящих Правил, то бюджету этого субъекта Российской Федерации предоставляется субсидия в размере, указанном в заявке.</w:t>
      </w:r>
    </w:p>
    <w:p w:rsidR="00622DAE" w:rsidRDefault="00622DAE">
      <w:pPr>
        <w:pStyle w:val="ConsPlusNormal"/>
        <w:spacing w:before="220"/>
        <w:ind w:firstLine="540"/>
        <w:jc w:val="both"/>
      </w:pPr>
      <w:bookmarkStart w:id="24" w:name="P1076"/>
      <w:bookmarkEnd w:id="24"/>
      <w:r>
        <w:t xml:space="preserve">15. Абзац утратил силу. - </w:t>
      </w:r>
      <w:hyperlink r:id="rId100" w:history="1">
        <w:r>
          <w:rPr>
            <w:color w:val="0000FF"/>
          </w:rPr>
          <w:t>Постановление</w:t>
        </w:r>
      </w:hyperlink>
      <w:r>
        <w:t xml:space="preserve"> Правительства РФ от 03.04.2019 N 392.</w:t>
      </w:r>
    </w:p>
    <w:p w:rsidR="00622DAE" w:rsidRDefault="00622DAE">
      <w:pPr>
        <w:pStyle w:val="ConsPlusNormal"/>
        <w:spacing w:before="220"/>
        <w:ind w:firstLine="540"/>
        <w:jc w:val="both"/>
      </w:pPr>
      <w:r>
        <w:t>При предоставлении субсидии на софинансирование нескольких мероприятий (объектов) в соглашении допускается установление различных уровней софинансирования расходного обязательства субъекта Российской Федерации за счет субсидии по отдельным мероприятиям (объектам).</w:t>
      </w:r>
    </w:p>
    <w:p w:rsidR="00622DAE" w:rsidRDefault="00622DAE">
      <w:pPr>
        <w:pStyle w:val="ConsPlusNormal"/>
        <w:jc w:val="both"/>
      </w:pPr>
      <w:r>
        <w:t xml:space="preserve">(абзац введен </w:t>
      </w:r>
      <w:hyperlink r:id="rId101"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 xml:space="preserve">16. В случае если размер средств, предусмотренных в бюджете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anchor="P1076" w:history="1">
        <w:r>
          <w:rPr>
            <w:color w:val="0000FF"/>
          </w:rPr>
          <w:t>пунктом 15</w:t>
        </w:r>
      </w:hyperlink>
      <w:r>
        <w:t xml:space="preserve"> настоящих Правил, размер субсидии подлежит сокращению до размера, обеспечивающего соответствующий уровень софинансирования.</w:t>
      </w:r>
    </w:p>
    <w:p w:rsidR="00622DAE" w:rsidRDefault="00622DAE">
      <w:pPr>
        <w:pStyle w:val="ConsPlusNormal"/>
        <w:spacing w:before="220"/>
        <w:ind w:firstLine="540"/>
        <w:jc w:val="both"/>
      </w:pPr>
      <w:r>
        <w:t xml:space="preserve">17.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w:t>
      </w:r>
      <w:r>
        <w:lastRenderedPageBreak/>
        <w:t>финансовый год.</w:t>
      </w:r>
    </w:p>
    <w:p w:rsidR="00622DAE" w:rsidRDefault="00622DAE">
      <w:pPr>
        <w:pStyle w:val="ConsPlusNormal"/>
        <w:spacing w:before="220"/>
        <w:ind w:firstLine="540"/>
        <w:jc w:val="both"/>
      </w:pPr>
      <w:bookmarkStart w:id="25" w:name="P1081"/>
      <w:bookmarkEnd w:id="25"/>
      <w:r>
        <w:t xml:space="preserve">18. Предоставление субсидий осуществляется посредством заключения соглашения в соответствии с типовой </w:t>
      </w:r>
      <w:hyperlink r:id="rId102" w:history="1">
        <w:r>
          <w:rPr>
            <w:color w:val="0000FF"/>
          </w:rPr>
          <w:t>формой</w:t>
        </w:r>
      </w:hyperlink>
      <w:r>
        <w:t>, утверждаемой Министерством финансов Российской Федерации.</w:t>
      </w:r>
    </w:p>
    <w:p w:rsidR="00622DAE" w:rsidRDefault="00622DAE">
      <w:pPr>
        <w:pStyle w:val="ConsPlusNormal"/>
        <w:spacing w:before="220"/>
        <w:ind w:firstLine="540"/>
        <w:jc w:val="both"/>
      </w:pPr>
      <w:bookmarkStart w:id="26" w:name="P1082"/>
      <w:bookmarkEnd w:id="26"/>
      <w:r>
        <w:t xml:space="preserve">19. Содержание соглашения должно соответствовать положениям </w:t>
      </w:r>
      <w:hyperlink r:id="rId103" w:history="1">
        <w:r>
          <w:rPr>
            <w:color w:val="0000FF"/>
          </w:rPr>
          <w:t>пункта 10</w:t>
        </w:r>
      </w:hyperlink>
      <w:r>
        <w:t xml:space="preserve"> Правил предоставления субсидий.</w:t>
      </w:r>
    </w:p>
    <w:p w:rsidR="00622DAE" w:rsidRDefault="00622DAE">
      <w:pPr>
        <w:pStyle w:val="ConsPlusNormal"/>
        <w:spacing w:before="220"/>
        <w:ind w:firstLine="540"/>
        <w:jc w:val="both"/>
      </w:pPr>
      <w:r>
        <w:t>20.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(результатов) использования субсидии, предусмотренных соглашением:</w:t>
      </w:r>
    </w:p>
    <w:p w:rsidR="00622DAE" w:rsidRDefault="00622DAE">
      <w:pPr>
        <w:pStyle w:val="ConsPlusNormal"/>
        <w:spacing w:before="220"/>
        <w:ind w:firstLine="540"/>
        <w:jc w:val="both"/>
      </w:pPr>
      <w:r>
        <w:t>объем ввода жилья в рамках мероприятия по стимулированию программ развития жилищного строительства субъектов Российской Федерации федерального проекта "Жилье";</w:t>
      </w:r>
    </w:p>
    <w:p w:rsidR="00622DAE" w:rsidRDefault="00622DAE">
      <w:pPr>
        <w:pStyle w:val="ConsPlusNormal"/>
        <w:spacing w:before="220"/>
        <w:ind w:firstLine="540"/>
        <w:jc w:val="both"/>
      </w:pPr>
      <w:r>
        <w:t xml:space="preserve">уровень технической готовности объектов инфраструктуры, автомобильных дорог, капитальные вложения в которые софинансируются за счет субсидии, предоставленной на цели, указанные в </w:t>
      </w:r>
      <w:hyperlink w:anchor="P1011" w:history="1">
        <w:r>
          <w:rPr>
            <w:color w:val="0000FF"/>
          </w:rPr>
          <w:t>подпунктах "б"</w:t>
        </w:r>
      </w:hyperlink>
      <w:r>
        <w:t xml:space="preserve">, </w:t>
      </w:r>
      <w:hyperlink w:anchor="P1012" w:history="1">
        <w:r>
          <w:rPr>
            <w:color w:val="0000FF"/>
          </w:rPr>
          <w:t>"в"</w:t>
        </w:r>
      </w:hyperlink>
      <w:r>
        <w:t xml:space="preserve"> и </w:t>
      </w:r>
      <w:hyperlink w:anchor="P1013" w:history="1">
        <w:r>
          <w:rPr>
            <w:color w:val="0000FF"/>
          </w:rPr>
          <w:t>"г" пункта 6</w:t>
        </w:r>
      </w:hyperlink>
      <w:r>
        <w:t xml:space="preserve"> настоящих Правил.</w:t>
      </w:r>
    </w:p>
    <w:p w:rsidR="00622DAE" w:rsidRDefault="00622DAE">
      <w:pPr>
        <w:pStyle w:val="ConsPlusNormal"/>
        <w:jc w:val="both"/>
      </w:pPr>
      <w:r>
        <w:t xml:space="preserve">(в ред. </w:t>
      </w:r>
      <w:hyperlink r:id="rId104" w:history="1">
        <w:r>
          <w:rPr>
            <w:color w:val="0000FF"/>
          </w:rPr>
          <w:t>Постановления</w:t>
        </w:r>
      </w:hyperlink>
      <w:r>
        <w:t xml:space="preserve"> Правительства РФ от 03.04.2019 N 392)</w:t>
      </w:r>
    </w:p>
    <w:p w:rsidR="00622DAE" w:rsidRDefault="00622DAE">
      <w:pPr>
        <w:pStyle w:val="ConsPlusNormal"/>
        <w:jc w:val="both"/>
      </w:pPr>
      <w:r>
        <w:t xml:space="preserve">(п. 20 в ред. </w:t>
      </w:r>
      <w:hyperlink r:id="rId10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21.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06" w:history="1">
        <w:r>
          <w:rPr>
            <w:color w:val="0000FF"/>
          </w:rPr>
          <w:t>пунктами 16</w:t>
        </w:r>
      </w:hyperlink>
      <w:r>
        <w:t xml:space="preserve"> - </w:t>
      </w:r>
      <w:hyperlink r:id="rId107" w:history="1">
        <w:r>
          <w:rPr>
            <w:color w:val="0000FF"/>
          </w:rPr>
          <w:t>20</w:t>
        </w:r>
      </w:hyperlink>
      <w:r>
        <w:t xml:space="preserve"> Правил предоставления субсидий.</w:t>
      </w:r>
    </w:p>
    <w:p w:rsidR="00622DAE" w:rsidRDefault="00622DAE">
      <w:pPr>
        <w:pStyle w:val="ConsPlusNormal"/>
        <w:jc w:val="both"/>
      </w:pPr>
      <w:r>
        <w:t xml:space="preserve">(в ред. </w:t>
      </w:r>
      <w:hyperlink r:id="rId108" w:history="1">
        <w:r>
          <w:rPr>
            <w:color w:val="0000FF"/>
          </w:rPr>
          <w:t>Постановления</w:t>
        </w:r>
      </w:hyperlink>
      <w:r>
        <w:t xml:space="preserve"> Правительства РФ от 03.04.2019 N 392)</w:t>
      </w:r>
    </w:p>
    <w:p w:rsidR="00622DAE" w:rsidRDefault="00622DAE">
      <w:pPr>
        <w:pStyle w:val="ConsPlusNormal"/>
        <w:spacing w:before="220"/>
        <w:ind w:firstLine="540"/>
        <w:jc w:val="both"/>
      </w:pPr>
      <w:r>
        <w:t>22. Перечисление в бюджеты субъектов Российской Федерации субсидий осуществляется в порядке, установленном Правительством Российской Федерации.</w:t>
      </w:r>
    </w:p>
    <w:p w:rsidR="00622DAE" w:rsidRDefault="00622DAE">
      <w:pPr>
        <w:pStyle w:val="ConsPlusNormal"/>
        <w:spacing w:before="220"/>
        <w:ind w:firstLine="540"/>
        <w:jc w:val="both"/>
      </w:pPr>
      <w:r>
        <w:t>23. Не использованный на 1 января текущего финансового года остаток субсидии, предоставленной в истекшем финансовом году, подлежит возврату в федеральный бюджет уполномоченным органом государственной власти субъекта Российской Федерации, за которым в соответствии с законодательными и иными нормативными правовыми актами Российской Федерации закреплены источники доходов бюджета субъекта Российской Федерации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622DAE" w:rsidRDefault="00622DAE">
      <w:pPr>
        <w:pStyle w:val="ConsPlusNormal"/>
        <w:spacing w:before="220"/>
        <w:ind w:firstLine="540"/>
        <w:jc w:val="both"/>
      </w:pPr>
      <w:r>
        <w:t>В случае если неиспользованный остаток субсидий не перечислен в доход федерального бюджета, этот остаток средств подлежит взысканию в доход федерального бюджета в порядке, установленном бюджетным законодательством Российской Федерации.</w:t>
      </w:r>
    </w:p>
    <w:p w:rsidR="00622DAE" w:rsidRDefault="00622DAE">
      <w:pPr>
        <w:pStyle w:val="ConsPlusNormal"/>
        <w:spacing w:before="220"/>
        <w:ind w:firstLine="540"/>
        <w:jc w:val="both"/>
      </w:pPr>
      <w:r>
        <w:t>24.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(результатов) использования субсидии.</w:t>
      </w:r>
    </w:p>
    <w:p w:rsidR="00622DAE" w:rsidRDefault="00622DAE">
      <w:pPr>
        <w:pStyle w:val="ConsPlusNormal"/>
        <w:jc w:val="both"/>
      </w:pPr>
      <w:r>
        <w:t xml:space="preserve">(п. 24 в ред. </w:t>
      </w:r>
      <w:hyperlink r:id="rId109"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25. В случае нецелевого использования субсидии и (или) нарушения субъектом Российской Федерации условий ее предоставления, в том числе невозврата субъектом Российской Федерации средств в федеральный бюджет в соответствии с </w:t>
      </w:r>
      <w:hyperlink r:id="rId110" w:history="1">
        <w:r>
          <w:rPr>
            <w:color w:val="0000FF"/>
          </w:rPr>
          <w:t>Правилами</w:t>
        </w:r>
      </w:hyperlink>
      <w:r>
        <w:t xml:space="preserve"> предоставления субсидий,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lastRenderedPageBreak/>
        <w:t>26. Контроль за соблюдением субъектами Российской Федерации цели,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7</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27" w:name="P1109"/>
      <w:bookmarkEnd w:id="27"/>
      <w:r>
        <w:t>ПРАВИЛА</w:t>
      </w:r>
    </w:p>
    <w:p w:rsidR="00622DAE" w:rsidRDefault="00622DAE">
      <w:pPr>
        <w:pStyle w:val="ConsPlusTitle"/>
        <w:jc w:val="center"/>
      </w:pPr>
      <w:r>
        <w:t>ПРЕДОСТАВЛЕНИЯ СУБСИДИИ ИЗ ФЕДЕРАЛЬНОГО БЮДЖЕТА БЮДЖЕТУ</w:t>
      </w:r>
    </w:p>
    <w:p w:rsidR="00622DAE" w:rsidRDefault="00622DAE">
      <w:pPr>
        <w:pStyle w:val="ConsPlusTitle"/>
        <w:jc w:val="center"/>
      </w:pPr>
      <w:r>
        <w:t>РОСТОВСКОЙ ОБЛАСТИ НА СОФИНАНСИРОВАНИЕ МЕРОПРИЯТИЙ</w:t>
      </w:r>
    </w:p>
    <w:p w:rsidR="00622DAE" w:rsidRDefault="00622DAE">
      <w:pPr>
        <w:pStyle w:val="ConsPlusTitle"/>
        <w:jc w:val="center"/>
      </w:pPr>
      <w:r>
        <w:t>ПО ПРИВЕДЕНИЮ ОБЪЕКТОВ Г. ВОЛГОДОНСКА В СОСТОЯНИЕ,</w:t>
      </w:r>
    </w:p>
    <w:p w:rsidR="00622DAE" w:rsidRDefault="00622DAE">
      <w:pPr>
        <w:pStyle w:val="ConsPlusTitle"/>
        <w:jc w:val="center"/>
      </w:pPr>
      <w:r>
        <w:t>ОБЕСПЕЧИВАЮЩЕЕ БЕЗОПАСНОЕ ПРОЖИВАНИЕ ЕГО ЖИТЕЛЕЙ</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14.08.2018 </w:t>
            </w:r>
            <w:hyperlink r:id="rId111" w:history="1">
              <w:r>
                <w:rPr>
                  <w:color w:val="0000FF"/>
                </w:rPr>
                <w:t>N 940</w:t>
              </w:r>
            </w:hyperlink>
            <w:r>
              <w:rPr>
                <w:color w:val="392C69"/>
              </w:rPr>
              <w:t>,</w:t>
            </w:r>
          </w:p>
          <w:p w:rsidR="00622DAE" w:rsidRDefault="00622DAE">
            <w:pPr>
              <w:pStyle w:val="ConsPlusNormal"/>
              <w:jc w:val="center"/>
            </w:pPr>
            <w:r>
              <w:rPr>
                <w:color w:val="392C69"/>
              </w:rPr>
              <w:t xml:space="preserve">от 30.01.2019 </w:t>
            </w:r>
            <w:hyperlink r:id="rId112" w:history="1">
              <w:r>
                <w:rPr>
                  <w:color w:val="0000FF"/>
                </w:rPr>
                <w:t>N 62</w:t>
              </w:r>
            </w:hyperlink>
            <w:r>
              <w:rPr>
                <w:color w:val="392C69"/>
              </w:rPr>
              <w:t xml:space="preserve">, от 07.05.2019 </w:t>
            </w:r>
            <w:hyperlink r:id="rId113" w:history="1">
              <w:r>
                <w:rPr>
                  <w:color w:val="0000FF"/>
                </w:rPr>
                <w:t>N 567</w:t>
              </w:r>
            </w:hyperlink>
            <w:r>
              <w:rPr>
                <w:color w:val="392C69"/>
              </w:rPr>
              <w:t>)</w:t>
            </w:r>
          </w:p>
        </w:tc>
      </w:tr>
    </w:tbl>
    <w:p w:rsidR="00622DAE" w:rsidRDefault="00622DAE">
      <w:pPr>
        <w:pStyle w:val="ConsPlusNormal"/>
        <w:jc w:val="center"/>
      </w:pPr>
    </w:p>
    <w:p w:rsidR="00622DAE" w:rsidRDefault="00622DAE">
      <w:pPr>
        <w:pStyle w:val="ConsPlusNormal"/>
        <w:ind w:firstLine="540"/>
        <w:jc w:val="both"/>
      </w:pPr>
      <w:bookmarkStart w:id="28" w:name="P1118"/>
      <w:bookmarkEnd w:id="28"/>
      <w:r>
        <w:t xml:space="preserve">1. Настоящие Правила устанавливают цель, порядок и условия предоставления субсидии из федерального бюджета бюджету Ростовской области на софинансирование мероприятий по капитальному ремонту и (или) реконструкции жилых домов г. Волгодонска в целях приведения их в состояние, обеспечивающее безопасное проживание его жителей, в рамках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субсидия).</w:t>
      </w:r>
    </w:p>
    <w:p w:rsidR="00622DAE" w:rsidRDefault="00622DAE">
      <w:pPr>
        <w:pStyle w:val="ConsPlusNormal"/>
        <w:jc w:val="both"/>
      </w:pPr>
      <w:r>
        <w:t xml:space="preserve">(в ред. </w:t>
      </w:r>
      <w:hyperlink r:id="rId11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29" w:name="P1120"/>
      <w:bookmarkEnd w:id="29"/>
      <w:r>
        <w:t>2. Перечень объектов, на реконструкцию которых направляется субсидия, утверждается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w:t>
      </w:r>
    </w:p>
    <w:p w:rsidR="00622DAE" w:rsidRDefault="00622DAE">
      <w:pPr>
        <w:pStyle w:val="ConsPlusNormal"/>
        <w:jc w:val="both"/>
      </w:pPr>
      <w:r>
        <w:t xml:space="preserve">(п. 2 в ред. </w:t>
      </w:r>
      <w:hyperlink r:id="rId11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3.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цель, указанную в </w:t>
      </w:r>
      <w:hyperlink w:anchor="P1120" w:history="1">
        <w:r>
          <w:rPr>
            <w:color w:val="0000FF"/>
          </w:rPr>
          <w:t>пункте 2</w:t>
        </w:r>
      </w:hyperlink>
      <w:r>
        <w:t xml:space="preserve"> настоящих Правил.</w:t>
      </w:r>
    </w:p>
    <w:p w:rsidR="00622DAE" w:rsidRDefault="00622DAE">
      <w:pPr>
        <w:pStyle w:val="ConsPlusNormal"/>
        <w:spacing w:before="220"/>
        <w:ind w:firstLine="540"/>
        <w:jc w:val="both"/>
      </w:pPr>
      <w:r>
        <w:t>4. Субсидия предоставляется при соблюдении следующих условий:</w:t>
      </w:r>
    </w:p>
    <w:p w:rsidR="00622DAE" w:rsidRDefault="00622DAE">
      <w:pPr>
        <w:pStyle w:val="ConsPlusNormal"/>
        <w:spacing w:before="220"/>
        <w:ind w:firstLine="540"/>
        <w:jc w:val="both"/>
      </w:pPr>
      <w:r>
        <w:t xml:space="preserve">а) наличие нормативного правового акта Ростовской области, утверждающего перечень мероприятий, в целях софинансирования которых предоставляется субсидия и которые соответствует цели, указанной в </w:t>
      </w:r>
      <w:hyperlink w:anchor="P1120" w:history="1">
        <w:r>
          <w:rPr>
            <w:color w:val="0000FF"/>
          </w:rPr>
          <w:t>пункте 2</w:t>
        </w:r>
      </w:hyperlink>
      <w:r>
        <w:t xml:space="preserve"> настоящих Правил;</w:t>
      </w:r>
    </w:p>
    <w:p w:rsidR="00622DAE" w:rsidRDefault="00622DAE">
      <w:pPr>
        <w:pStyle w:val="ConsPlusNormal"/>
        <w:spacing w:before="220"/>
        <w:ind w:firstLine="540"/>
        <w:jc w:val="both"/>
      </w:pPr>
      <w:r>
        <w:t xml:space="preserve">б) наличие в бюджете Ростовской области бюджетных ассигнований на исполнение </w:t>
      </w:r>
      <w:r>
        <w:lastRenderedPageBreak/>
        <w:t xml:space="preserve">расходного обязательства Ростовской области по финансовому обеспечению мероприятий, указанных в </w:t>
      </w:r>
      <w:hyperlink w:anchor="P1120" w:history="1">
        <w:r>
          <w:rPr>
            <w:color w:val="0000FF"/>
          </w:rPr>
          <w:t>пункте 2</w:t>
        </w:r>
      </w:hyperlink>
      <w:r>
        <w:t xml:space="preserve"> настоящих Правил,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11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Ростовской области (далее - соглашение) о предоставлении субсидии в соответствии с </w:t>
      </w:r>
      <w:hyperlink w:anchor="P1144" w:history="1">
        <w:r>
          <w:rPr>
            <w:color w:val="0000FF"/>
          </w:rPr>
          <w:t>пунктами 6</w:t>
        </w:r>
      </w:hyperlink>
      <w:r>
        <w:t xml:space="preserve"> и </w:t>
      </w:r>
      <w:hyperlink w:anchor="P1145" w:history="1">
        <w:r>
          <w:rPr>
            <w:color w:val="0000FF"/>
          </w:rPr>
          <w:t>7</w:t>
        </w:r>
      </w:hyperlink>
      <w:r>
        <w:t xml:space="preserve"> настоящих Правил.</w:t>
      </w:r>
    </w:p>
    <w:p w:rsidR="00622DAE" w:rsidRDefault="00622DAE">
      <w:pPr>
        <w:pStyle w:val="ConsPlusNormal"/>
        <w:spacing w:before="220"/>
        <w:ind w:firstLine="540"/>
        <w:jc w:val="both"/>
      </w:pPr>
      <w:r>
        <w:t xml:space="preserve">5. Для включения объектов в перечень, указанный в </w:t>
      </w:r>
      <w:hyperlink w:anchor="P1120" w:history="1">
        <w:r>
          <w:rPr>
            <w:color w:val="0000FF"/>
          </w:rPr>
          <w:t>пункте 2</w:t>
        </w:r>
      </w:hyperlink>
      <w:r>
        <w:t xml:space="preserve"> настоящих Правил, высший исполнительный орган государственной власти Ростовской области представляет в Министерство строительства и жилищно-коммунального хозяйства Российской Федерации в отношении каждого объекта следующие документы, в том числе сведения:</w:t>
      </w:r>
    </w:p>
    <w:p w:rsidR="00622DAE" w:rsidRDefault="00622DAE">
      <w:pPr>
        <w:pStyle w:val="ConsPlusNormal"/>
        <w:spacing w:before="220"/>
        <w:ind w:firstLine="540"/>
        <w:jc w:val="both"/>
      </w:pPr>
      <w:r>
        <w:t>а) наименование объекта;</w:t>
      </w:r>
    </w:p>
    <w:p w:rsidR="00622DAE" w:rsidRDefault="00622DAE">
      <w:pPr>
        <w:pStyle w:val="ConsPlusNormal"/>
        <w:spacing w:before="220"/>
        <w:ind w:firstLine="540"/>
        <w:jc w:val="both"/>
      </w:pPr>
      <w:r>
        <w:t>б) мощность объекта, подлежащего вводу в эксплуатацию;</w:t>
      </w:r>
    </w:p>
    <w:p w:rsidR="00622DAE" w:rsidRDefault="00622DAE">
      <w:pPr>
        <w:pStyle w:val="ConsPlusNormal"/>
        <w:spacing w:before="220"/>
        <w:ind w:firstLine="540"/>
        <w:jc w:val="both"/>
      </w:pPr>
      <w:r>
        <w:t>в) срок ввода объекта в эксплуатацию;</w:t>
      </w:r>
    </w:p>
    <w:p w:rsidR="00622DAE" w:rsidRDefault="00622DAE">
      <w:pPr>
        <w:pStyle w:val="ConsPlusNormal"/>
        <w:spacing w:before="220"/>
        <w:ind w:firstLine="540"/>
        <w:jc w:val="both"/>
      </w:pPr>
      <w:r>
        <w:t>г) размер бюджетных ассигнований федерального бюджета, направляемых на реконструкцию объекта;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w:t>
      </w:r>
    </w:p>
    <w:p w:rsidR="00622DAE" w:rsidRDefault="00622DAE">
      <w:pPr>
        <w:pStyle w:val="ConsPlusNormal"/>
        <w:jc w:val="both"/>
      </w:pPr>
      <w:r>
        <w:t xml:space="preserve">(в ред. </w:t>
      </w:r>
      <w:hyperlink r:id="rId11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з) титульные списки вновь начинаемых и переходящих объектов, утвержденные заказчиком;</w:t>
      </w:r>
    </w:p>
    <w:p w:rsidR="00622DAE" w:rsidRDefault="00622DAE">
      <w:pPr>
        <w:pStyle w:val="ConsPlusNormal"/>
        <w:spacing w:before="220"/>
        <w:ind w:firstLine="540"/>
        <w:jc w:val="both"/>
      </w:pPr>
      <w:r>
        <w:t>и) копии документов, подтверждающих направление средств бюджета Ростовской области и (или) бюджета г. Волгодонска, заемных и других средств на финансирование объекта;</w:t>
      </w:r>
    </w:p>
    <w:p w:rsidR="00622DAE" w:rsidRDefault="00622DAE">
      <w:pPr>
        <w:pStyle w:val="ConsPlusNormal"/>
        <w:spacing w:before="220"/>
        <w:ind w:firstLine="540"/>
        <w:jc w:val="both"/>
      </w:pPr>
      <w:r>
        <w:t>к) 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 xml:space="preserve">5(1). При предоставлении субсидий на софинансирование капитальных вложений в реконструкцию жилых домов г. Волгодонска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отвечающих признакам, указанным в </w:t>
      </w:r>
      <w:hyperlink r:id="rId118" w:history="1">
        <w:r>
          <w:rPr>
            <w:color w:val="0000FF"/>
          </w:rPr>
          <w:t>абзацах втором</w:t>
        </w:r>
      </w:hyperlink>
      <w:r>
        <w:t xml:space="preserve"> - </w:t>
      </w:r>
      <w:hyperlink r:id="rId119"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jc w:val="both"/>
      </w:pPr>
      <w:r>
        <w:lastRenderedPageBreak/>
        <w:t xml:space="preserve">(п. 5(1) введен </w:t>
      </w:r>
      <w:hyperlink r:id="rId120"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5(2). Адресное (пообъектное) распределение субсидий по объектам капитального строительства, не отвечающим признакам, указанным в </w:t>
      </w:r>
      <w:hyperlink r:id="rId121" w:history="1">
        <w:r>
          <w:rPr>
            <w:color w:val="0000FF"/>
          </w:rPr>
          <w:t>абзацах втором</w:t>
        </w:r>
      </w:hyperlink>
      <w:r>
        <w:t xml:space="preserve"> - </w:t>
      </w:r>
      <w:hyperlink r:id="rId122" w:history="1">
        <w:r>
          <w:rPr>
            <w:color w:val="0000FF"/>
          </w:rPr>
          <w:t>пятом пункта 6</w:t>
        </w:r>
      </w:hyperlink>
      <w:r>
        <w:t xml:space="preserve"> Правил формирования, предоставления и распределения субсидий, устанавливается соглашением, предусмотренным </w:t>
      </w:r>
      <w:hyperlink w:anchor="P1144" w:history="1">
        <w:r>
          <w:rPr>
            <w:color w:val="0000FF"/>
          </w:rPr>
          <w:t>пунктом 6</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622DAE" w:rsidRDefault="00622DAE">
      <w:pPr>
        <w:pStyle w:val="ConsPlusNormal"/>
        <w:jc w:val="both"/>
      </w:pPr>
      <w:r>
        <w:t xml:space="preserve">(п. 5(2) введен </w:t>
      </w:r>
      <w:hyperlink r:id="rId123"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bookmarkStart w:id="30" w:name="P1144"/>
      <w:bookmarkEnd w:id="30"/>
      <w:r>
        <w:t xml:space="preserve">6. Субсидия предоставляется на основании соглашения, заключаемого в соответствии с типовой </w:t>
      </w:r>
      <w:hyperlink r:id="rId124" w:history="1">
        <w:r>
          <w:rPr>
            <w:color w:val="0000FF"/>
          </w:rPr>
          <w:t>формой</w:t>
        </w:r>
      </w:hyperlink>
      <w:r>
        <w:t xml:space="preserve"> соглашения, утверждаемой Министерством финансов Российской Федерации.</w:t>
      </w:r>
    </w:p>
    <w:p w:rsidR="00622DAE" w:rsidRDefault="00622DAE">
      <w:pPr>
        <w:pStyle w:val="ConsPlusNormal"/>
        <w:spacing w:before="220"/>
        <w:ind w:firstLine="540"/>
        <w:jc w:val="both"/>
      </w:pPr>
      <w:bookmarkStart w:id="31" w:name="P1145"/>
      <w:bookmarkEnd w:id="31"/>
      <w:r>
        <w:t xml:space="preserve">7. Содержание соглашения должно соответствовать положениям </w:t>
      </w:r>
      <w:hyperlink r:id="rId125" w:history="1">
        <w:r>
          <w:rPr>
            <w:color w:val="0000FF"/>
          </w:rPr>
          <w:t>пункта 10</w:t>
        </w:r>
      </w:hyperlink>
      <w:r>
        <w:t xml:space="preserve"> Правил формирования, предоставления и распределения субсидий.</w:t>
      </w:r>
    </w:p>
    <w:p w:rsidR="00622DAE" w:rsidRDefault="00622DAE">
      <w:pPr>
        <w:pStyle w:val="ConsPlusNormal"/>
        <w:jc w:val="both"/>
      </w:pPr>
      <w:r>
        <w:t xml:space="preserve">(в ред. </w:t>
      </w:r>
      <w:hyperlink r:id="rId126" w:history="1">
        <w:r>
          <w:rPr>
            <w:color w:val="0000FF"/>
          </w:rPr>
          <w:t>Постановления</w:t>
        </w:r>
      </w:hyperlink>
      <w:r>
        <w:t xml:space="preserve"> Правительства РФ от 07.05.2019 N 567)</w:t>
      </w:r>
    </w:p>
    <w:p w:rsidR="00622DAE" w:rsidRDefault="00622DAE">
      <w:pPr>
        <w:pStyle w:val="ConsPlusNormal"/>
        <w:spacing w:before="220"/>
        <w:ind w:firstLine="540"/>
        <w:jc w:val="both"/>
      </w:pPr>
      <w:r>
        <w:t xml:space="preserve">8. В случае если размер средств, предусмотренных в бюджете Ростовской области на финансирование мероприятий, указанных в </w:t>
      </w:r>
      <w:hyperlink w:anchor="P1118" w:history="1">
        <w:r>
          <w:rPr>
            <w:color w:val="0000FF"/>
          </w:rPr>
          <w:t>пункте 1</w:t>
        </w:r>
      </w:hyperlink>
      <w:r>
        <w:t xml:space="preserve"> настоящих Правил, не обеспечивает установленный для Ростовской области уровень софинансирования из федерального бюджета, размер субсидии подлежит сокращению до размера, обеспечивающего соответствующий уровень софинансирования.</w:t>
      </w:r>
    </w:p>
    <w:p w:rsidR="00622DAE" w:rsidRDefault="00622DAE">
      <w:pPr>
        <w:pStyle w:val="ConsPlusNormal"/>
        <w:jc w:val="both"/>
      </w:pPr>
      <w:r>
        <w:t xml:space="preserve">(в ред. </w:t>
      </w:r>
      <w:hyperlink r:id="rId12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Уровень софинансирования расходного обязательства Ростовской области за счет субсидии устанавливается в размере </w:t>
      </w:r>
      <w:hyperlink r:id="rId128"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129"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9.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использования субсидии, предусмотренных соглашением:</w:t>
      </w:r>
    </w:p>
    <w:p w:rsidR="00622DAE" w:rsidRDefault="00622DAE">
      <w:pPr>
        <w:pStyle w:val="ConsPlusNormal"/>
        <w:spacing w:before="220"/>
        <w:ind w:firstLine="540"/>
        <w:jc w:val="both"/>
      </w:pPr>
      <w:r>
        <w:t>количество многоквартирных домов г. Волгодонска, для которых обеспечена эксплуатационная надежность;</w:t>
      </w:r>
    </w:p>
    <w:p w:rsidR="00622DAE" w:rsidRDefault="00622DAE">
      <w:pPr>
        <w:pStyle w:val="ConsPlusNormal"/>
        <w:spacing w:before="220"/>
        <w:ind w:firstLine="540"/>
        <w:jc w:val="both"/>
      </w:pPr>
      <w:r>
        <w:t>уровень технической готовности многоквартирных домов г. Волгодонска, расходы на обеспечение эксплуатационной надежности которых софинансируются за счет субсидии.</w:t>
      </w:r>
    </w:p>
    <w:p w:rsidR="00622DAE" w:rsidRDefault="00622DAE">
      <w:pPr>
        <w:pStyle w:val="ConsPlusNormal"/>
        <w:jc w:val="both"/>
      </w:pPr>
      <w:r>
        <w:t xml:space="preserve">(п. 9 в ред. </w:t>
      </w:r>
      <w:hyperlink r:id="rId13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10. Высший исполнительный орган государственной власти Ростовской области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использования субсидии.</w:t>
      </w:r>
    </w:p>
    <w:p w:rsidR="00622DAE" w:rsidRDefault="00622DAE">
      <w:pPr>
        <w:pStyle w:val="ConsPlusNormal"/>
        <w:jc w:val="both"/>
      </w:pPr>
      <w:r>
        <w:t xml:space="preserve">(п. 10 в ред. </w:t>
      </w:r>
      <w:hyperlink r:id="rId13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11. Утратил силу. - </w:t>
      </w:r>
      <w:hyperlink r:id="rId132" w:history="1">
        <w:r>
          <w:rPr>
            <w:color w:val="0000FF"/>
          </w:rPr>
          <w:t>Постановление</w:t>
        </w:r>
      </w:hyperlink>
      <w:r>
        <w:t xml:space="preserve"> Правительства РФ от 14.08.2018 N 940.</w:t>
      </w:r>
    </w:p>
    <w:p w:rsidR="00622DAE" w:rsidRDefault="00622DAE">
      <w:pPr>
        <w:pStyle w:val="ConsPlusNormal"/>
        <w:spacing w:before="220"/>
        <w:ind w:firstLine="540"/>
        <w:jc w:val="both"/>
      </w:pPr>
      <w:r>
        <w:t>12. Перечисление субсидии в бюджет Ростовской области осуществляется в порядке, установленном Правительством Российской Федерации.</w:t>
      </w:r>
    </w:p>
    <w:p w:rsidR="00622DAE" w:rsidRDefault="00622DAE">
      <w:pPr>
        <w:pStyle w:val="ConsPlusNormal"/>
        <w:spacing w:before="220"/>
        <w:ind w:firstLine="540"/>
        <w:jc w:val="both"/>
      </w:pPr>
      <w:r>
        <w:t xml:space="preserve">13. Не использованный на 1 января текущего финансового года остаток субсидии, предоставленной в истекшем финансовом году, подлежит возврату в федеральный бюджет </w:t>
      </w:r>
      <w:r>
        <w:lastRenderedPageBreak/>
        <w:t>уполномоченным органом государственной власти Ростовской области, за которым законодательными и иными нормативными правовыми актами закреплены источники доходов бюджета Ростовской области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622DAE" w:rsidRDefault="00622DAE">
      <w:pPr>
        <w:pStyle w:val="ConsPlusNormal"/>
        <w:spacing w:before="220"/>
        <w:ind w:firstLine="540"/>
        <w:jc w:val="both"/>
      </w:pPr>
      <w:r>
        <w:t xml:space="preserve">14. Отношения, возникающие при нарушении Ростовской областью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33" w:history="1">
        <w:r>
          <w:rPr>
            <w:color w:val="0000FF"/>
          </w:rPr>
          <w:t>пунктами 16</w:t>
        </w:r>
      </w:hyperlink>
      <w:r>
        <w:t xml:space="preserve"> - </w:t>
      </w:r>
      <w:hyperlink r:id="rId134" w:history="1">
        <w:r>
          <w:rPr>
            <w:color w:val="0000FF"/>
          </w:rPr>
          <w:t>20</w:t>
        </w:r>
      </w:hyperlink>
      <w:r>
        <w:t xml:space="preserve"> и </w:t>
      </w:r>
      <w:hyperlink r:id="rId135" w:history="1">
        <w:r>
          <w:rPr>
            <w:color w:val="0000FF"/>
          </w:rPr>
          <w:t>22(1)</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 xml:space="preserve">15. В случае нецелевого использования субсидии и (или) нарушения Ростовской областью условий ее предоставления, в том числе невозврата Ростовской областью средств в федеральный бюджет в соответствии с </w:t>
      </w:r>
      <w:hyperlink r:id="rId136" w:history="1">
        <w:r>
          <w:rPr>
            <w:color w:val="0000FF"/>
          </w:rPr>
          <w:t>Правилами</w:t>
        </w:r>
      </w:hyperlink>
      <w:r>
        <w:t xml:space="preserve"> формирования, предоставления и распределения субсидий, к ней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16. Контроль за соблюдением Ростовской областью цели, порядка и условий предоставления субсидии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8</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32" w:name="P1174"/>
      <w:bookmarkEnd w:id="32"/>
      <w:r>
        <w:t>ПРАВИЛА</w:t>
      </w:r>
    </w:p>
    <w:p w:rsidR="00622DAE" w:rsidRDefault="00622DAE">
      <w:pPr>
        <w:pStyle w:val="ConsPlusTitle"/>
        <w:jc w:val="center"/>
      </w:pPr>
      <w:r>
        <w:t>ПРЕДОСТАВЛЕНИЯ И РАСПРЕДЕЛЕНИЯ СУБСИДИЙ</w:t>
      </w:r>
    </w:p>
    <w:p w:rsidR="00622DAE" w:rsidRDefault="00622DAE">
      <w:pPr>
        <w:pStyle w:val="ConsPlusTitle"/>
        <w:jc w:val="center"/>
      </w:pPr>
      <w:r>
        <w:t>ИЗ ФЕДЕРАЛЬНОГО БЮДЖЕТА БЮДЖЕТАМ СУБЪЕКТОВ РОССИЙСКОЙ</w:t>
      </w:r>
    </w:p>
    <w:p w:rsidR="00622DAE" w:rsidRDefault="00622DAE">
      <w:pPr>
        <w:pStyle w:val="ConsPlusTitle"/>
        <w:jc w:val="center"/>
      </w:pPr>
      <w:r>
        <w:t>ФЕДЕРАЦИИ НА СОФИНАНСИРОВАНИЕ МЕРОПРИЯТИЙ ПО ПЕРЕСЕЛЕНИЮ</w:t>
      </w:r>
    </w:p>
    <w:p w:rsidR="00622DAE" w:rsidRDefault="00622DAE">
      <w:pPr>
        <w:pStyle w:val="ConsPlusTitle"/>
        <w:jc w:val="center"/>
      </w:pPr>
      <w:r>
        <w:t>ГРАЖДАН ИЗ ЖИЛЫХ ПОМЕЩЕНИЙ, РАСПОЛОЖЕННЫХ В ЗОНЕ</w:t>
      </w:r>
    </w:p>
    <w:p w:rsidR="00622DAE" w:rsidRDefault="00622DAE">
      <w:pPr>
        <w:pStyle w:val="ConsPlusTitle"/>
        <w:jc w:val="center"/>
      </w:pPr>
      <w:r>
        <w:t>БАЙКАЛО-АМУРСКОЙ МАГИСТРАЛИ, ПРИЗНАННЫХ НЕПРИГОДНЫМИ</w:t>
      </w:r>
    </w:p>
    <w:p w:rsidR="00622DAE" w:rsidRDefault="00622DAE">
      <w:pPr>
        <w:pStyle w:val="ConsPlusTitle"/>
        <w:jc w:val="center"/>
      </w:pPr>
      <w:r>
        <w:t>ДЛЯ ПРОЖИВАНИЯ, И (ИЛИ) ИЗ ЖИЛЫХ ДОМОВ (ПОМЕЩЕНИЙ),</w:t>
      </w:r>
    </w:p>
    <w:p w:rsidR="00622DAE" w:rsidRDefault="00622DAE">
      <w:pPr>
        <w:pStyle w:val="ConsPlusTitle"/>
        <w:jc w:val="center"/>
      </w:pPr>
      <w:r>
        <w:t>ПРИЗНАННЫХ АВАРИЙНЫМИ И НЕ ПОДЛЕЖАЩИМИ РЕКОНСТРУКЦИИ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05.06.2018 </w:t>
            </w:r>
            <w:hyperlink r:id="rId137" w:history="1">
              <w:r>
                <w:rPr>
                  <w:color w:val="0000FF"/>
                </w:rPr>
                <w:t>N 653</w:t>
              </w:r>
            </w:hyperlink>
            <w:r>
              <w:rPr>
                <w:color w:val="392C69"/>
              </w:rPr>
              <w:t>,</w:t>
            </w:r>
          </w:p>
          <w:p w:rsidR="00622DAE" w:rsidRDefault="00622DAE">
            <w:pPr>
              <w:pStyle w:val="ConsPlusNormal"/>
              <w:jc w:val="center"/>
            </w:pPr>
            <w:r>
              <w:rPr>
                <w:color w:val="392C69"/>
              </w:rPr>
              <w:t xml:space="preserve">от 14.08.2018 </w:t>
            </w:r>
            <w:hyperlink r:id="rId138" w:history="1">
              <w:r>
                <w:rPr>
                  <w:color w:val="0000FF"/>
                </w:rPr>
                <w:t>N 940</w:t>
              </w:r>
            </w:hyperlink>
            <w:r>
              <w:rPr>
                <w:color w:val="392C69"/>
              </w:rPr>
              <w:t xml:space="preserve">, от 30.01.2019 </w:t>
            </w:r>
            <w:hyperlink r:id="rId139" w:history="1">
              <w:r>
                <w:rPr>
                  <w:color w:val="0000FF"/>
                </w:rPr>
                <w:t>N 62</w:t>
              </w:r>
            </w:hyperlink>
            <w:r>
              <w:rPr>
                <w:color w:val="392C69"/>
              </w:rPr>
              <w:t xml:space="preserve">, от 07.05.2019 </w:t>
            </w:r>
            <w:hyperlink r:id="rId140" w:history="1">
              <w:r>
                <w:rPr>
                  <w:color w:val="0000FF"/>
                </w:rPr>
                <w:t>N 567</w:t>
              </w:r>
            </w:hyperlink>
            <w:r>
              <w:rPr>
                <w:color w:val="392C69"/>
              </w:rPr>
              <w:t>)</w:t>
            </w:r>
          </w:p>
        </w:tc>
      </w:tr>
    </w:tbl>
    <w:p w:rsidR="00622DAE" w:rsidRDefault="00622DAE">
      <w:pPr>
        <w:pStyle w:val="ConsPlusNormal"/>
        <w:jc w:val="both"/>
      </w:pPr>
    </w:p>
    <w:p w:rsidR="00622DAE" w:rsidRDefault="00622DAE">
      <w:pPr>
        <w:pStyle w:val="ConsPlusNormal"/>
        <w:ind w:firstLine="540"/>
        <w:jc w:val="both"/>
      </w:pPr>
      <w:bookmarkStart w:id="33" w:name="P1186"/>
      <w:bookmarkEnd w:id="33"/>
      <w:r>
        <w:t xml:space="preserve">1. Настоящие Правила устанавливают цели, порядок и условия предоставления и распределения субсидий из федерального бюджета бюджетам Республики Бурятия, Забайкальского края, Амурской и Иркутской областей на софинансирование мероприятий по переселению граждан из жилых помещений, расположенных в зоне Байкало-Амурской магистрали, признанных непригодными для проживания, и (или) из жилых домов и многоквартирных домов, признанных аварийными и не подлежащими реконструкции (далее соответственно - мероприятия, ветхое и аварийное жилье), и (или) предоставлению субсидий </w:t>
      </w:r>
      <w:r>
        <w:lastRenderedPageBreak/>
        <w:t>местным бюджетам из бюджетов указанных субъектов Российской Федерации на указанные цели в рамках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rsidR="00622DAE" w:rsidRDefault="00622DAE">
      <w:pPr>
        <w:pStyle w:val="ConsPlusNormal"/>
        <w:jc w:val="both"/>
      </w:pPr>
      <w:r>
        <w:t xml:space="preserve">(в ред. </w:t>
      </w:r>
      <w:hyperlink r:id="rId14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34" w:name="P1188"/>
      <w:bookmarkEnd w:id="34"/>
      <w:r>
        <w:t>2. Субсидии предоставляются на софинансирование мероприятий, предусмотренных государственными программами субъектов Российской Федерации.</w:t>
      </w:r>
    </w:p>
    <w:p w:rsidR="00622DAE" w:rsidRDefault="00622DAE">
      <w:pPr>
        <w:pStyle w:val="ConsPlusNormal"/>
        <w:spacing w:before="220"/>
        <w:ind w:firstLine="540"/>
        <w:jc w:val="both"/>
      </w:pPr>
      <w:r>
        <w:t>3. Субсидии предоставляются:</w:t>
      </w:r>
    </w:p>
    <w:p w:rsidR="00622DAE" w:rsidRDefault="00622DAE">
      <w:pPr>
        <w:pStyle w:val="ConsPlusNormal"/>
        <w:spacing w:before="220"/>
        <w:ind w:firstLine="540"/>
        <w:jc w:val="both"/>
      </w:pPr>
      <w:bookmarkStart w:id="35" w:name="P1190"/>
      <w:bookmarkEnd w:id="35"/>
      <w:r>
        <w:t>а) на приобретение субъектами Российской Федерации и (или) муниципальными образованиями жилых помещений, в том числе на вторичном рынке жилья;</w:t>
      </w:r>
    </w:p>
    <w:p w:rsidR="00622DAE" w:rsidRDefault="00622DAE">
      <w:pPr>
        <w:pStyle w:val="ConsPlusNormal"/>
        <w:jc w:val="both"/>
      </w:pPr>
      <w:r>
        <w:t xml:space="preserve">(в ред. </w:t>
      </w:r>
      <w:hyperlink r:id="rId142" w:history="1">
        <w:r>
          <w:rPr>
            <w:color w:val="0000FF"/>
          </w:rPr>
          <w:t>Постановления</w:t>
        </w:r>
      </w:hyperlink>
      <w:r>
        <w:t xml:space="preserve"> Правительства РФ от 05.06.2018 N 653)</w:t>
      </w:r>
    </w:p>
    <w:p w:rsidR="00622DAE" w:rsidRDefault="00622DAE">
      <w:pPr>
        <w:pStyle w:val="ConsPlusNormal"/>
        <w:spacing w:before="220"/>
        <w:ind w:firstLine="540"/>
        <w:jc w:val="both"/>
      </w:pPr>
      <w:bookmarkStart w:id="36" w:name="P1192"/>
      <w:bookmarkEnd w:id="36"/>
      <w:r>
        <w:t>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w:t>
      </w:r>
    </w:p>
    <w:p w:rsidR="00622DAE" w:rsidRDefault="00622DAE">
      <w:pPr>
        <w:pStyle w:val="ConsPlusNormal"/>
        <w:jc w:val="both"/>
      </w:pPr>
      <w:r>
        <w:t xml:space="preserve">(в ред. </w:t>
      </w:r>
      <w:hyperlink r:id="rId143" w:history="1">
        <w:r>
          <w:rPr>
            <w:color w:val="0000FF"/>
          </w:rPr>
          <w:t>Постановления</w:t>
        </w:r>
      </w:hyperlink>
      <w:r>
        <w:t xml:space="preserve"> Правительства РФ от 05.06.2018 N 653)</w:t>
      </w:r>
    </w:p>
    <w:p w:rsidR="00622DAE" w:rsidRDefault="00622DAE">
      <w:pPr>
        <w:pStyle w:val="ConsPlusNormal"/>
        <w:spacing w:before="220"/>
        <w:ind w:firstLine="540"/>
        <w:jc w:val="both"/>
      </w:pPr>
      <w:r>
        <w:t>в) на предоставление социальных выплат на приобретение жилых помещений собственникам жилых помещений, признанных ветхим и аварийным жильем, или нанимателям таких жилых помещений по договорам социального найма, изъявившим желание переселиться в другое муниципальное образование.</w:t>
      </w:r>
    </w:p>
    <w:p w:rsidR="00622DAE" w:rsidRDefault="00622DAE">
      <w:pPr>
        <w:pStyle w:val="ConsPlusNormal"/>
        <w:spacing w:before="220"/>
        <w:ind w:firstLine="540"/>
        <w:jc w:val="both"/>
      </w:pPr>
      <w:r>
        <w:t>4. В рамках реализации мероприятий размер субсидий, направляемых соответственно на строительство, приобретение жилых помещений или на предоставление социальных выплат на приобретение жилых помещений рассчитывается исходя из средней рыночной стоимости 1 кв. метра жилья в соответствующем субъекте Российской Федерации, устанавливаемой Министерством строительства и жилищно-коммунального хозяйства Российской Федерации на соответствующий период.</w:t>
      </w:r>
    </w:p>
    <w:p w:rsidR="00622DAE" w:rsidRDefault="00622DAE">
      <w:pPr>
        <w:pStyle w:val="ConsPlusNormal"/>
        <w:spacing w:before="220"/>
        <w:ind w:firstLine="540"/>
        <w:jc w:val="both"/>
      </w:pPr>
      <w:bookmarkStart w:id="37" w:name="P1196"/>
      <w:bookmarkEnd w:id="37"/>
      <w:r>
        <w:t>5. Жилые помещения, приобретенные (построенные) с использованием субсидий, а также социальные выплаты на приобретение жилых помещений предоставляются нанимателям или собственникам жилых помещений, признанных ветхим и аварийным жильем, и членам их семей, в первую очередь лицам, которым в связи со строительством Байкало-Амурской магистрали было предоставлено временное жилье.</w:t>
      </w:r>
    </w:p>
    <w:p w:rsidR="00622DAE" w:rsidRDefault="00622DAE">
      <w:pPr>
        <w:pStyle w:val="ConsPlusNormal"/>
        <w:jc w:val="both"/>
      </w:pPr>
      <w:r>
        <w:t xml:space="preserve">(в ред. </w:t>
      </w:r>
      <w:hyperlink r:id="rId144" w:history="1">
        <w:r>
          <w:rPr>
            <w:color w:val="0000FF"/>
          </w:rPr>
          <w:t>Постановления</w:t>
        </w:r>
      </w:hyperlink>
      <w:r>
        <w:t xml:space="preserve"> Правительства РФ от 05.06.2018 N 653)</w:t>
      </w:r>
    </w:p>
    <w:p w:rsidR="00622DAE" w:rsidRDefault="00622DAE">
      <w:pPr>
        <w:pStyle w:val="ConsPlusNormal"/>
        <w:spacing w:before="220"/>
        <w:ind w:firstLine="540"/>
        <w:jc w:val="both"/>
      </w:pPr>
      <w:r>
        <w:t xml:space="preserve">6. Предоставление жилых помещений лицам, указанным в </w:t>
      </w:r>
      <w:hyperlink w:anchor="P1196" w:history="1">
        <w:r>
          <w:rPr>
            <w:color w:val="0000FF"/>
          </w:rPr>
          <w:t>пункте 5</w:t>
        </w:r>
      </w:hyperlink>
      <w:r>
        <w:t xml:space="preserve"> настоящих Правил, осуществляется в порядке, предусмотренном жилищным законодательством Российской Федерации.</w:t>
      </w:r>
    </w:p>
    <w:p w:rsidR="00622DAE" w:rsidRDefault="00622DAE">
      <w:pPr>
        <w:pStyle w:val="ConsPlusNormal"/>
        <w:spacing w:before="220"/>
        <w:ind w:firstLine="540"/>
        <w:jc w:val="both"/>
      </w:pPr>
      <w:r>
        <w:t>Порядок предоставления социальных выплат на приобретение жилых помещений указанным лицам, в том числе являющимся нанимателями жилых помещений по договорам социального найма и изъявившим желание переселиться в другое муниципальное образование, устанавливается нормативным правовым актом субъекта Российской Федерации.</w:t>
      </w:r>
    </w:p>
    <w:p w:rsidR="00622DAE" w:rsidRDefault="00622DAE">
      <w:pPr>
        <w:pStyle w:val="ConsPlusNormal"/>
        <w:spacing w:before="220"/>
        <w:ind w:firstLine="540"/>
        <w:jc w:val="both"/>
      </w:pPr>
      <w:r>
        <w:t xml:space="preserve">7.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цели, указанные в </w:t>
      </w:r>
      <w:hyperlink w:anchor="P1186" w:history="1">
        <w:r>
          <w:rPr>
            <w:color w:val="0000FF"/>
          </w:rPr>
          <w:t>пункте 1</w:t>
        </w:r>
      </w:hyperlink>
      <w:r>
        <w:t xml:space="preserve"> настоящих Правил.</w:t>
      </w:r>
    </w:p>
    <w:p w:rsidR="00622DAE" w:rsidRDefault="00622DAE">
      <w:pPr>
        <w:pStyle w:val="ConsPlusNormal"/>
        <w:spacing w:before="220"/>
        <w:ind w:firstLine="540"/>
        <w:jc w:val="both"/>
      </w:pPr>
      <w:r>
        <w:t>8. Субсидия предоставляется при соблюдении следующих условий:</w:t>
      </w:r>
    </w:p>
    <w:p w:rsidR="00622DAE" w:rsidRDefault="00622DAE">
      <w:pPr>
        <w:pStyle w:val="ConsPlusNormal"/>
        <w:spacing w:before="220"/>
        <w:ind w:firstLine="540"/>
        <w:jc w:val="both"/>
      </w:pPr>
      <w:r>
        <w:lastRenderedPageBreak/>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622DAE" w:rsidRDefault="00622DAE">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1188" w:history="1">
        <w:r>
          <w:rPr>
            <w:color w:val="0000FF"/>
          </w:rPr>
          <w:t>пункте 2</w:t>
        </w:r>
      </w:hyperlink>
      <w:r>
        <w:t xml:space="preserve"> настоящих Правил,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14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w:anchor="P1233" w:history="1">
        <w:r>
          <w:rPr>
            <w:color w:val="0000FF"/>
          </w:rPr>
          <w:t>пунктами 12</w:t>
        </w:r>
      </w:hyperlink>
      <w:r>
        <w:t xml:space="preserve"> и </w:t>
      </w:r>
      <w:hyperlink w:anchor="P1234" w:history="1">
        <w:r>
          <w:rPr>
            <w:color w:val="0000FF"/>
          </w:rPr>
          <w:t>13</w:t>
        </w:r>
      </w:hyperlink>
      <w:r>
        <w:t xml:space="preserve"> настоящих Правил.</w:t>
      </w:r>
    </w:p>
    <w:p w:rsidR="00622DAE" w:rsidRDefault="00622DAE">
      <w:pPr>
        <w:pStyle w:val="ConsPlusNormal"/>
        <w:spacing w:before="220"/>
        <w:ind w:firstLine="540"/>
        <w:jc w:val="both"/>
      </w:pPr>
      <w:r>
        <w:t>9. Предоставление субсидий на софинансирование строительства жилых помещений - объектов капитального строительства государственной собственности субъектов Российской Федерации, бюджетные инвестиции в которые осуществляются из бюджетов субъектов Российской Федерации, или на софинансирование строительства жилых помещений - объектов капитального строительства муниципальной собственности, бюджетные инвестиции в которые осуществляются из местных бюджетов, производится в соответствии с перечнем таких объектов, утвержденным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 Для включения объектов капитального строительства в указанный перечень соответствующие субъекты Российской Федерации представляют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направляемых на строительство жилого помещения -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jc w:val="both"/>
      </w:pPr>
      <w:r>
        <w:t xml:space="preserve">(в ред. </w:t>
      </w:r>
      <w:hyperlink r:id="rId14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финансирование строительства жилого помещения - объекта капитального строительства;</w:t>
      </w:r>
    </w:p>
    <w:p w:rsidR="00622DAE" w:rsidRDefault="00622DAE">
      <w:pPr>
        <w:pStyle w:val="ConsPlusNormal"/>
        <w:spacing w:before="220"/>
        <w:ind w:firstLine="540"/>
        <w:jc w:val="both"/>
      </w:pPr>
      <w:r>
        <w:t xml:space="preserve">к) документ, содержащий результаты оценки эффективности использования бюджетных </w:t>
      </w:r>
      <w:r>
        <w:lastRenderedPageBreak/>
        <w:t>средств, направляемых на капитальные вложения.</w:t>
      </w:r>
    </w:p>
    <w:p w:rsidR="00622DAE" w:rsidRDefault="00622DAE">
      <w:pPr>
        <w:pStyle w:val="ConsPlusNormal"/>
        <w:spacing w:before="220"/>
        <w:ind w:firstLine="540"/>
        <w:jc w:val="both"/>
      </w:pPr>
      <w:r>
        <w:t xml:space="preserve">10. Утратил силу. - </w:t>
      </w:r>
      <w:hyperlink r:id="rId147" w:history="1">
        <w:r>
          <w:rPr>
            <w:color w:val="0000FF"/>
          </w:rPr>
          <w:t>Постановление</w:t>
        </w:r>
      </w:hyperlink>
      <w:r>
        <w:t xml:space="preserve"> Правительства РФ от 14.08.2018 N 940.</w:t>
      </w:r>
    </w:p>
    <w:p w:rsidR="00622DAE" w:rsidRDefault="00622DAE">
      <w:pPr>
        <w:pStyle w:val="ConsPlusNormal"/>
        <w:spacing w:before="220"/>
        <w:ind w:firstLine="540"/>
        <w:jc w:val="both"/>
      </w:pPr>
      <w:r>
        <w:t xml:space="preserve">10(1). При предоставлении субсидий на софинансирование капитальных вложений, а также приобретения объектов, указанных в </w:t>
      </w:r>
      <w:hyperlink w:anchor="P1190" w:history="1">
        <w:r>
          <w:rPr>
            <w:color w:val="0000FF"/>
          </w:rPr>
          <w:t>подпунктах "а"</w:t>
        </w:r>
      </w:hyperlink>
      <w:r>
        <w:t xml:space="preserve"> и </w:t>
      </w:r>
      <w:hyperlink w:anchor="P1192" w:history="1">
        <w:r>
          <w:rPr>
            <w:color w:val="0000FF"/>
          </w:rPr>
          <w:t>"б" пункта 3</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и (или) объектов недвижимого имущества, отвечающих признакам, указанным в </w:t>
      </w:r>
      <w:hyperlink r:id="rId148" w:history="1">
        <w:r>
          <w:rPr>
            <w:color w:val="0000FF"/>
          </w:rPr>
          <w:t>абзацах втором</w:t>
        </w:r>
      </w:hyperlink>
      <w:r>
        <w:t xml:space="preserve"> - </w:t>
      </w:r>
      <w:hyperlink r:id="rId149"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w:t>
      </w:r>
    </w:p>
    <w:p w:rsidR="00622DAE" w:rsidRDefault="00622DAE">
      <w:pPr>
        <w:pStyle w:val="ConsPlusNormal"/>
        <w:jc w:val="both"/>
      </w:pPr>
      <w:r>
        <w:t xml:space="preserve">(п. 10(1) введен </w:t>
      </w:r>
      <w:hyperlink r:id="rId150"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10(2). Адресное (пообъектное) распределение субсидий по объектам, указанным в </w:t>
      </w:r>
      <w:hyperlink w:anchor="P1190" w:history="1">
        <w:r>
          <w:rPr>
            <w:color w:val="0000FF"/>
          </w:rPr>
          <w:t>подпунктах "а"</w:t>
        </w:r>
      </w:hyperlink>
      <w:r>
        <w:t xml:space="preserve"> и </w:t>
      </w:r>
      <w:hyperlink w:anchor="P1192" w:history="1">
        <w:r>
          <w:rPr>
            <w:color w:val="0000FF"/>
          </w:rPr>
          <w:t>"б" пункта 3</w:t>
        </w:r>
      </w:hyperlink>
      <w:r>
        <w:t xml:space="preserve"> настоящих Правил, не отвечающим признакам, указанным в </w:t>
      </w:r>
      <w:hyperlink r:id="rId151" w:history="1">
        <w:r>
          <w:rPr>
            <w:color w:val="0000FF"/>
          </w:rPr>
          <w:t>абзацах втором</w:t>
        </w:r>
      </w:hyperlink>
      <w:r>
        <w:t xml:space="preserve"> - </w:t>
      </w:r>
      <w:hyperlink r:id="rId152"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устанавливается соглашением, предусмотренным </w:t>
      </w:r>
      <w:hyperlink w:anchor="P1233" w:history="1">
        <w:r>
          <w:rPr>
            <w:color w:val="0000FF"/>
          </w:rPr>
          <w:t>пунктом 12</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622DAE" w:rsidRDefault="00622DAE">
      <w:pPr>
        <w:pStyle w:val="ConsPlusNormal"/>
        <w:jc w:val="both"/>
      </w:pPr>
      <w:r>
        <w:t xml:space="preserve">(п. 10(2) введен </w:t>
      </w:r>
      <w:hyperlink r:id="rId153"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11. Размер субсидии, предоставляемой субъекту Российской Федерации, определяется по формуле:</w:t>
      </w:r>
    </w:p>
    <w:p w:rsidR="00622DAE" w:rsidRDefault="00622DAE">
      <w:pPr>
        <w:pStyle w:val="ConsPlusNormal"/>
        <w:jc w:val="both"/>
      </w:pPr>
    </w:p>
    <w:p w:rsidR="00622DAE" w:rsidRDefault="00622DAE">
      <w:pPr>
        <w:pStyle w:val="ConsPlusNormal"/>
        <w:jc w:val="center"/>
      </w:pPr>
      <w:r w:rsidRPr="004F6554">
        <w:rPr>
          <w:position w:val="-31"/>
        </w:rPr>
        <w:pict>
          <v:shape id="_x0000_i1027" style="width:93pt;height:42.75pt" coordsize="" o:spt="100" adj="0,,0" path="" filled="f" stroked="f">
            <v:stroke joinstyle="miter"/>
            <v:imagedata r:id="rId154" o:title="base_32913_339382_32770"/>
            <v:formulas/>
            <v:path o:connecttype="segments"/>
          </v:shape>
        </w:pic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C</w:t>
      </w:r>
      <w:r>
        <w:rPr>
          <w:vertAlign w:val="subscript"/>
        </w:rPr>
        <w:t>i</w:t>
      </w:r>
      <w:r>
        <w:t xml:space="preserve"> - размер субсидии, предоставляемой i-му субъекту Российской Федерации;</w:t>
      </w:r>
    </w:p>
    <w:p w:rsidR="00622DAE" w:rsidRDefault="00622DAE">
      <w:pPr>
        <w:pStyle w:val="ConsPlusNormal"/>
        <w:spacing w:before="220"/>
        <w:ind w:firstLine="540"/>
        <w:jc w:val="both"/>
      </w:pPr>
      <w:r>
        <w:t>C - размер бюджетных ассигнований федерального бюджета на соответствующий финансовый год для предоставления субсидий;</w:t>
      </w:r>
    </w:p>
    <w:p w:rsidR="00622DAE" w:rsidRDefault="00622DAE">
      <w:pPr>
        <w:pStyle w:val="ConsPlusNormal"/>
        <w:spacing w:before="220"/>
        <w:ind w:firstLine="540"/>
        <w:jc w:val="both"/>
      </w:pPr>
      <w:r>
        <w:t>З</w:t>
      </w:r>
      <w:r>
        <w:rPr>
          <w:vertAlign w:val="subscript"/>
        </w:rPr>
        <w:t>i</w:t>
      </w:r>
      <w:r>
        <w:t xml:space="preserve"> - размер средств федерального бюджета для софинансирования расходного обязательства субъекта Российской Федерации, запрашиваемый для i-го субъекта Российской Федерации;</w:t>
      </w:r>
    </w:p>
    <w:p w:rsidR="00622DAE" w:rsidRDefault="00622DAE">
      <w:pPr>
        <w:pStyle w:val="ConsPlusNormal"/>
        <w:jc w:val="both"/>
      </w:pPr>
      <w:r>
        <w:t xml:space="preserve">(в ред. </w:t>
      </w:r>
      <w:hyperlink r:id="rId155"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n - число субъектов Российской Федерации, между бюджетами которых распределяются субсидии.</w:t>
      </w:r>
    </w:p>
    <w:p w:rsidR="00622DAE" w:rsidRDefault="00622DAE">
      <w:pPr>
        <w:pStyle w:val="ConsPlusNormal"/>
        <w:spacing w:before="220"/>
        <w:ind w:firstLine="540"/>
        <w:jc w:val="both"/>
      </w:pPr>
      <w:bookmarkStart w:id="38" w:name="P1233"/>
      <w:bookmarkEnd w:id="38"/>
      <w:r>
        <w:t xml:space="preserve">12. Субсидия предоставляется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заключаемого в соответствии с типовой </w:t>
      </w:r>
      <w:hyperlink r:id="rId156" w:history="1">
        <w:r>
          <w:rPr>
            <w:color w:val="0000FF"/>
          </w:rPr>
          <w:t>формой</w:t>
        </w:r>
      </w:hyperlink>
      <w:r>
        <w:t xml:space="preserve"> соглашения, утверждаемой Министерством финансов Российской Федерации (далее - соглашение).</w:t>
      </w:r>
    </w:p>
    <w:p w:rsidR="00622DAE" w:rsidRDefault="00622DAE">
      <w:pPr>
        <w:pStyle w:val="ConsPlusNormal"/>
        <w:spacing w:before="220"/>
        <w:ind w:firstLine="540"/>
        <w:jc w:val="both"/>
      </w:pPr>
      <w:bookmarkStart w:id="39" w:name="P1234"/>
      <w:bookmarkEnd w:id="39"/>
      <w:r>
        <w:t xml:space="preserve">13. Содержание соглашения должно соответствовать требованиям, установленным </w:t>
      </w:r>
      <w:hyperlink r:id="rId157"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622DAE" w:rsidRDefault="00622DAE">
      <w:pPr>
        <w:pStyle w:val="ConsPlusNormal"/>
        <w:jc w:val="both"/>
      </w:pPr>
      <w:r>
        <w:lastRenderedPageBreak/>
        <w:t xml:space="preserve">(в ред. </w:t>
      </w:r>
      <w:hyperlink r:id="rId158" w:history="1">
        <w:r>
          <w:rPr>
            <w:color w:val="0000FF"/>
          </w:rPr>
          <w:t>Постановления</w:t>
        </w:r>
      </w:hyperlink>
      <w:r>
        <w:t xml:space="preserve"> Правительства РФ от 07.05.2019 N 567)</w:t>
      </w:r>
    </w:p>
    <w:p w:rsidR="00622DAE" w:rsidRDefault="00622DAE">
      <w:pPr>
        <w:pStyle w:val="ConsPlusNormal"/>
        <w:spacing w:before="220"/>
        <w:ind w:firstLine="540"/>
        <w:jc w:val="both"/>
      </w:pPr>
      <w:r>
        <w:t>14. Распределение средств федерального бюджета между бюджетами субъектов Российской Федерации утверждается как приложение к федеральному закону о федеральном бюджете на соответствующий финансовый год.</w:t>
      </w:r>
    </w:p>
    <w:p w:rsidR="00622DAE" w:rsidRDefault="00622DAE">
      <w:pPr>
        <w:pStyle w:val="ConsPlusNormal"/>
        <w:spacing w:before="220"/>
        <w:ind w:firstLine="540"/>
        <w:jc w:val="both"/>
      </w:pPr>
      <w:r>
        <w:t xml:space="preserve">15. Если размер средств, предусмотренных в бюджете субъекта Российской Федерации на финансирование мероприятий, указанных в </w:t>
      </w:r>
      <w:hyperlink w:anchor="P1188" w:history="1">
        <w:r>
          <w:rPr>
            <w:color w:val="0000FF"/>
          </w:rPr>
          <w:t>пункте 2</w:t>
        </w:r>
      </w:hyperlink>
      <w:r>
        <w:t xml:space="preserve"> настоящих Правил, не обеспечивает уровня софинансирования расходного обязательства субъекта Российской Федерации из федерального бюджета, установленного в соответствии с </w:t>
      </w:r>
      <w:hyperlink w:anchor="P1238" w:history="1">
        <w:r>
          <w:rPr>
            <w:color w:val="0000FF"/>
          </w:rPr>
          <w:t>пунктом 16</w:t>
        </w:r>
      </w:hyperlink>
      <w:r>
        <w:t xml:space="preserve"> настоящих Правил, то размер субсидии, предоставляемой бюджету субъекта Российской Федерации, подлежит сокращению до размера, обеспечивающего соответствующий уровень софинансирования.</w:t>
      </w:r>
    </w:p>
    <w:p w:rsidR="00622DAE" w:rsidRDefault="00622DAE">
      <w:pPr>
        <w:pStyle w:val="ConsPlusNormal"/>
        <w:spacing w:before="220"/>
        <w:ind w:firstLine="540"/>
        <w:jc w:val="both"/>
      </w:pPr>
      <w:bookmarkStart w:id="40" w:name="P1238"/>
      <w:bookmarkEnd w:id="40"/>
      <w:r>
        <w:t xml:space="preserve">16. Уровень софинансирования расходного обязательства субъекта Российской Федерации за счет субсидии устанавливается в размере </w:t>
      </w:r>
      <w:hyperlink r:id="rId159"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160"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622DAE" w:rsidRDefault="00622DAE">
      <w:pPr>
        <w:pStyle w:val="ConsPlusNormal"/>
        <w:spacing w:before="220"/>
        <w:ind w:firstLine="540"/>
        <w:jc w:val="both"/>
      </w:pPr>
      <w:r>
        <w:t>17.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использования субсидии, предусмотренных соглашением:</w:t>
      </w:r>
    </w:p>
    <w:p w:rsidR="00622DAE" w:rsidRDefault="00622DAE">
      <w:pPr>
        <w:pStyle w:val="ConsPlusNormal"/>
        <w:spacing w:before="220"/>
        <w:ind w:firstLine="540"/>
        <w:jc w:val="both"/>
      </w:pPr>
      <w:r>
        <w:t>количество семей граждан, обеспеченных жильем путем предоставления жилых помещений или социальных выплат;</w:t>
      </w:r>
    </w:p>
    <w:p w:rsidR="00622DAE" w:rsidRDefault="00622DAE">
      <w:pPr>
        <w:pStyle w:val="ConsPlusNormal"/>
        <w:spacing w:before="220"/>
        <w:ind w:firstLine="540"/>
        <w:jc w:val="both"/>
      </w:pPr>
      <w:r>
        <w:t xml:space="preserve">уровень технической готовности объектов капитального строительства, капитальные вложения в которые софинансируются за счет субсидии, предоставленной на цель, указанную в </w:t>
      </w:r>
      <w:hyperlink w:anchor="P1192" w:history="1">
        <w:r>
          <w:rPr>
            <w:color w:val="0000FF"/>
          </w:rPr>
          <w:t>подпункте "б" пункта 3</w:t>
        </w:r>
      </w:hyperlink>
      <w:r>
        <w:t xml:space="preserve"> настоящих Правил.</w:t>
      </w:r>
    </w:p>
    <w:p w:rsidR="00622DAE" w:rsidRDefault="00622DAE">
      <w:pPr>
        <w:pStyle w:val="ConsPlusNormal"/>
        <w:jc w:val="both"/>
      </w:pPr>
      <w:r>
        <w:t xml:space="preserve">(п. 17 в ред. </w:t>
      </w:r>
      <w:hyperlink r:id="rId16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18. Высший исполнительный орган государственной власти субъекта Российской Федерации ежеквартально, не позднее 10-го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использования субсидии.</w:t>
      </w:r>
    </w:p>
    <w:p w:rsidR="00622DAE" w:rsidRDefault="00622DAE">
      <w:pPr>
        <w:pStyle w:val="ConsPlusNormal"/>
        <w:jc w:val="both"/>
      </w:pPr>
      <w:r>
        <w:t xml:space="preserve">(п. 18 в ред. </w:t>
      </w:r>
      <w:hyperlink r:id="rId162"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19. Размер средств бюджета субъекта Российской Федерации на реализацию мероприятий, указанных в соглашении, может быть увеличен в одностороннем порядке субъектом Российской Федерации, что не влечет обязательств по увеличению размера предоставляемой субсидии.</w:t>
      </w:r>
    </w:p>
    <w:p w:rsidR="00622DAE" w:rsidRDefault="00622DAE">
      <w:pPr>
        <w:pStyle w:val="ConsPlusNormal"/>
        <w:spacing w:before="220"/>
        <w:ind w:firstLine="540"/>
        <w:jc w:val="both"/>
      </w:pPr>
      <w:r>
        <w:t>20.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622DAE" w:rsidRDefault="00622DAE">
      <w:pPr>
        <w:pStyle w:val="ConsPlusNormal"/>
        <w:spacing w:before="220"/>
        <w:ind w:firstLine="540"/>
        <w:jc w:val="both"/>
      </w:pPr>
      <w:r>
        <w:t xml:space="preserve">21. В целях предоставления социальных выплат лицам, указанным в </w:t>
      </w:r>
      <w:hyperlink w:anchor="P1196" w:history="1">
        <w:r>
          <w:rPr>
            <w:color w:val="0000FF"/>
          </w:rPr>
          <w:t>пункте 5</w:t>
        </w:r>
      </w:hyperlink>
      <w: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w:t>
      </w:r>
      <w:r>
        <w:lastRenderedPageBreak/>
        <w:t>органе Федерального казначейства или финансовом органе субъекта Российской Федерации (финансовом органе муниципального образования).</w:t>
      </w:r>
    </w:p>
    <w:p w:rsidR="00622DAE" w:rsidRDefault="00622DAE">
      <w:pPr>
        <w:pStyle w:val="ConsPlusNormal"/>
        <w:spacing w:before="220"/>
        <w:ind w:firstLine="540"/>
        <w:jc w:val="both"/>
      </w:pPr>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622DAE" w:rsidRDefault="00622DAE">
      <w:pPr>
        <w:pStyle w:val="ConsPlusNormal"/>
        <w:spacing w:before="220"/>
        <w:ind w:firstLine="540"/>
        <w:jc w:val="both"/>
      </w:pPr>
      <w:r>
        <w:t>22. Не использованный на 1 января текущего финансового года остаток субсидии, предоставленной в истекшем финансовом году, подлежит возврату в федеральный бюджет уполномоченным органом государственной власти субъекта Российской Федерации, за которым законодательными и иными нормативными правовыми актами закреплены источники доходов бюджета субъекта Российской Федерации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622DAE" w:rsidRDefault="00622DAE">
      <w:pPr>
        <w:pStyle w:val="ConsPlusNormal"/>
        <w:spacing w:before="220"/>
        <w:ind w:firstLine="540"/>
        <w:jc w:val="both"/>
      </w:pPr>
      <w:r>
        <w:t xml:space="preserve">23.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63" w:history="1">
        <w:r>
          <w:rPr>
            <w:color w:val="0000FF"/>
          </w:rPr>
          <w:t>пунктами 16</w:t>
        </w:r>
      </w:hyperlink>
      <w:r>
        <w:t xml:space="preserve"> - </w:t>
      </w:r>
      <w:hyperlink r:id="rId164" w:history="1">
        <w:r>
          <w:rPr>
            <w:color w:val="0000FF"/>
          </w:rPr>
          <w:t>20</w:t>
        </w:r>
      </w:hyperlink>
      <w:r>
        <w:t xml:space="preserve"> и </w:t>
      </w:r>
      <w:hyperlink r:id="rId165" w:history="1">
        <w:r>
          <w:rPr>
            <w:color w:val="0000FF"/>
          </w:rPr>
          <w:t>22(1)</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622DAE" w:rsidRDefault="00622DAE">
      <w:pPr>
        <w:pStyle w:val="ConsPlusNormal"/>
        <w:spacing w:before="220"/>
        <w:ind w:firstLine="540"/>
        <w:jc w:val="both"/>
      </w:pPr>
      <w:r>
        <w:t xml:space="preserve">24. В случае нецелевого использования субсидии и (или) нарушения субъектом Российской Федерации условий ее предоставления, в том числе невозврата субъектом Российской Федерации средств в федеральный бюджет в соответствии с </w:t>
      </w:r>
      <w:hyperlink r:id="rId166"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25.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9</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41" w:name="P1265"/>
      <w:bookmarkEnd w:id="41"/>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СОФИНАНСИРОВАНИЕ РАСХОДНЫХ ОБЯЗАТЕЛЬСТВ СУБЪЕКТОВ</w:t>
      </w:r>
    </w:p>
    <w:p w:rsidR="00622DAE" w:rsidRDefault="00622DAE">
      <w:pPr>
        <w:pStyle w:val="ConsPlusTitle"/>
        <w:jc w:val="center"/>
      </w:pPr>
      <w:r>
        <w:t>РОССИЙСКОЙ ФЕДЕРАЦИИ ПО СЕЙСМОУСИЛЕНИЮ ОБЪЕКТОВ</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lastRenderedPageBreak/>
              <w:t>Список изменяющих документов</w:t>
            </w:r>
          </w:p>
          <w:p w:rsidR="00622DAE" w:rsidRDefault="00622DAE">
            <w:pPr>
              <w:pStyle w:val="ConsPlusNormal"/>
              <w:jc w:val="center"/>
            </w:pPr>
            <w:r>
              <w:rPr>
                <w:color w:val="392C69"/>
              </w:rPr>
              <w:t xml:space="preserve">(в ред. </w:t>
            </w:r>
            <w:hyperlink r:id="rId167" w:history="1">
              <w:r>
                <w:rPr>
                  <w:color w:val="0000FF"/>
                </w:rPr>
                <w:t>Постановления</w:t>
              </w:r>
            </w:hyperlink>
            <w:r>
              <w:rPr>
                <w:color w:val="392C69"/>
              </w:rPr>
              <w:t xml:space="preserve"> Правительства РФ от 30.01.2019 N 62)</w:t>
            </w:r>
          </w:p>
        </w:tc>
      </w:tr>
    </w:tbl>
    <w:p w:rsidR="00622DAE" w:rsidRDefault="00622DAE">
      <w:pPr>
        <w:pStyle w:val="ConsPlusNormal"/>
        <w:jc w:val="both"/>
      </w:pPr>
    </w:p>
    <w:p w:rsidR="00622DAE" w:rsidRDefault="00622DAE">
      <w:pPr>
        <w:pStyle w:val="ConsPlusNormal"/>
        <w:ind w:firstLine="540"/>
        <w:jc w:val="both"/>
      </w:pPr>
      <w:bookmarkStart w:id="42" w:name="P1273"/>
      <w:bookmarkEnd w:id="42"/>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реализации мероприятий по сейсмоусилению существующих объектов, находящихся в государственной собственности субъектов Российской Федерации и (или) муниципальной собственности, и (или) строительству новых сейсмостойких объектов взамен объектов, сейсмоусиление или реконструкция которых экономически нецелесообразна, предусмотренных в государственных программах субъектов Российской Федерации и (или) подпрограммах государственных программ субъектов Российской Федерации, и (или) предоставлению субсидий местным бюджетам из бюджетов субъектов Российской Федерации на указанные цели в рамках ведомственной целевой программы "Поддержка модернизации коммунальной и инженерной инфраструктуры субъектов Российской Федерации (муниципальных образований)"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строительству (сейсмоусилению) объектов, целевая программа, субсидия).</w:t>
      </w:r>
    </w:p>
    <w:p w:rsidR="00622DAE" w:rsidRDefault="00622DAE">
      <w:pPr>
        <w:pStyle w:val="ConsPlusNormal"/>
        <w:jc w:val="both"/>
      </w:pPr>
      <w:r>
        <w:t xml:space="preserve">(в ред. </w:t>
      </w:r>
      <w:hyperlink r:id="rId16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цели, указанные в </w:t>
      </w:r>
      <w:hyperlink w:anchor="P1273" w:history="1">
        <w:r>
          <w:rPr>
            <w:color w:val="0000FF"/>
          </w:rPr>
          <w:t>пункте 1</w:t>
        </w:r>
      </w:hyperlink>
      <w:r>
        <w:t xml:space="preserve"> настоящих Правил.</w:t>
      </w:r>
    </w:p>
    <w:p w:rsidR="00622DAE" w:rsidRDefault="00622DAE">
      <w:pPr>
        <w:pStyle w:val="ConsPlusNormal"/>
        <w:spacing w:before="220"/>
        <w:ind w:firstLine="540"/>
        <w:jc w:val="both"/>
      </w:pPr>
      <w:r>
        <w:t xml:space="preserve">3. Субсидии предоставляются бюджетам субъектов Российской Федерации, расположенных в сейсмических районах Российской Федерации, имеющих индекс сейсмического риска 0,1 и более. </w:t>
      </w:r>
      <w:hyperlink w:anchor="P1380" w:history="1">
        <w:r>
          <w:rPr>
            <w:color w:val="0000FF"/>
          </w:rPr>
          <w:t>Перечень</w:t>
        </w:r>
      </w:hyperlink>
      <w:r>
        <w:t xml:space="preserve"> указанных субъектов Российской Федерации приведен согласно приложению.</w:t>
      </w:r>
    </w:p>
    <w:p w:rsidR="00622DAE" w:rsidRDefault="00622DAE">
      <w:pPr>
        <w:pStyle w:val="ConsPlusNormal"/>
        <w:spacing w:before="220"/>
        <w:ind w:firstLine="540"/>
        <w:jc w:val="both"/>
      </w:pPr>
      <w:bookmarkStart w:id="43" w:name="P1277"/>
      <w:bookmarkEnd w:id="43"/>
      <w:r>
        <w:t>4. Условиями предоставления субсидии являются:</w:t>
      </w:r>
    </w:p>
    <w:p w:rsidR="00622DAE" w:rsidRDefault="00622DAE">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169"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w:anchor="P1344" w:history="1">
        <w:r>
          <w:rPr>
            <w:color w:val="0000FF"/>
          </w:rPr>
          <w:t>пунктом 16</w:t>
        </w:r>
      </w:hyperlink>
      <w:r>
        <w:t xml:space="preserve"> настоящих Правил.</w:t>
      </w:r>
    </w:p>
    <w:p w:rsidR="00622DAE" w:rsidRDefault="00622DAE">
      <w:pPr>
        <w:pStyle w:val="ConsPlusNormal"/>
        <w:spacing w:before="220"/>
        <w:ind w:firstLine="540"/>
        <w:jc w:val="both"/>
      </w:pPr>
      <w:r>
        <w:t>5.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сейсмоусиления (строительства) которых осуществляется за счет субсидии в текущем финансовом году и плановом периоде,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w:t>
      </w:r>
    </w:p>
    <w:p w:rsidR="00622DAE" w:rsidRDefault="00622DAE">
      <w:pPr>
        <w:pStyle w:val="ConsPlusNormal"/>
        <w:jc w:val="both"/>
      </w:pPr>
      <w:r>
        <w:t xml:space="preserve">(в ред. </w:t>
      </w:r>
      <w:hyperlink r:id="rId17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44" w:name="P1284"/>
      <w:bookmarkEnd w:id="44"/>
      <w:r>
        <w:t>6. Критериями отбора субъектов Российской Федерации для предоставления субсидии являются:</w:t>
      </w:r>
    </w:p>
    <w:p w:rsidR="00622DAE" w:rsidRDefault="00622DAE">
      <w:pPr>
        <w:pStyle w:val="ConsPlusNormal"/>
        <w:jc w:val="both"/>
      </w:pPr>
      <w:r>
        <w:lastRenderedPageBreak/>
        <w:t xml:space="preserve">(в ред. </w:t>
      </w:r>
      <w:hyperlink r:id="rId17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а) наличие утвержденной проектной документации объектов, на софинансирование которых субъекту Российской Федерации предоставляется субсидия, положительного заключения государственной экспертизы проектной документации и положительного заключения о достоверности определения сметной стоимости таких объектов;</w:t>
      </w:r>
    </w:p>
    <w:p w:rsidR="00622DAE" w:rsidRDefault="00622DAE">
      <w:pPr>
        <w:pStyle w:val="ConsPlusNormal"/>
        <w:spacing w:before="220"/>
        <w:ind w:firstLine="540"/>
        <w:jc w:val="both"/>
      </w:pPr>
      <w:r>
        <w:t xml:space="preserve">б) наличие положительных заключений об эффективности использования средств федерального бюджета, направляемых на капитальные вложения, утвержденных в порядке, предусмотренном </w:t>
      </w:r>
      <w:hyperlink r:id="rId172"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622DAE" w:rsidRDefault="00622DAE">
      <w:pPr>
        <w:pStyle w:val="ConsPlusNormal"/>
        <w:spacing w:before="220"/>
        <w:ind w:firstLine="540"/>
        <w:jc w:val="both"/>
      </w:pPr>
      <w:r>
        <w:t>в) наличие актов обследования технического состояния объектов капитального строительства, содержащих заключение о целесообразности или нецелесообразности проведения сейсмоусиления или реконструкции объектов;</w:t>
      </w:r>
    </w:p>
    <w:p w:rsidR="00622DAE" w:rsidRDefault="00622DAE">
      <w:pPr>
        <w:pStyle w:val="ConsPlusNormal"/>
        <w:spacing w:before="220"/>
        <w:ind w:firstLine="540"/>
        <w:jc w:val="both"/>
      </w:pPr>
      <w:r>
        <w:t>г) отсутствие не исполненных субъектом Российской Федерации обязательств по соглашениям о предоставлении субсидии в годы, предшествующие текущему году.</w:t>
      </w:r>
    </w:p>
    <w:p w:rsidR="00622DAE" w:rsidRDefault="00622DAE">
      <w:pPr>
        <w:pStyle w:val="ConsPlusNormal"/>
        <w:spacing w:before="220"/>
        <w:ind w:firstLine="540"/>
        <w:jc w:val="both"/>
      </w:pPr>
      <w:r>
        <w:t>7. Размер субсидии, предоставляемой i-му субъекту Российской Федерации в соответствующем финансовом году (C</w:t>
      </w:r>
      <w:r>
        <w:rPr>
          <w:vertAlign w:val="subscript"/>
        </w:rPr>
        <w:t>i</w:t>
      </w:r>
      <w:r>
        <w:t>), определяется по формуле:</w:t>
      </w:r>
    </w:p>
    <w:p w:rsidR="00622DAE" w:rsidRDefault="00622DAE">
      <w:pPr>
        <w:pStyle w:val="ConsPlusNormal"/>
        <w:jc w:val="both"/>
      </w:pPr>
      <w:r>
        <w:t xml:space="preserve">(в ред. </w:t>
      </w:r>
      <w:hyperlink r:id="rId173" w:history="1">
        <w:r>
          <w:rPr>
            <w:color w:val="0000FF"/>
          </w:rPr>
          <w:t>Постановления</w:t>
        </w:r>
      </w:hyperlink>
      <w:r>
        <w:t xml:space="preserve"> Правительства РФ от 30.01.2019 N 62)</w:t>
      </w:r>
    </w:p>
    <w:p w:rsidR="00622DAE" w:rsidRDefault="00622DAE">
      <w:pPr>
        <w:pStyle w:val="ConsPlusNormal"/>
        <w:jc w:val="both"/>
      </w:pPr>
    </w:p>
    <w:p w:rsidR="00622DAE" w:rsidRDefault="00622DAE">
      <w:pPr>
        <w:pStyle w:val="ConsPlusNormal"/>
        <w:jc w:val="center"/>
      </w:pPr>
      <w:r>
        <w:t>C</w:t>
      </w:r>
      <w:r>
        <w:rPr>
          <w:vertAlign w:val="subscript"/>
        </w:rPr>
        <w:t>i</w:t>
      </w:r>
      <w:r>
        <w:t xml:space="preserve"> = C</w:t>
      </w:r>
      <w:r>
        <w:rPr>
          <w:vertAlign w:val="subscript"/>
        </w:rPr>
        <w:t>ip</w:t>
      </w:r>
      <w:r>
        <w:t xml:space="preserve"> + C</w:t>
      </w:r>
      <w:r>
        <w:rPr>
          <w:vertAlign w:val="subscript"/>
        </w:rPr>
        <w:t>in</w: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C</w:t>
      </w:r>
      <w:r>
        <w:rPr>
          <w:vertAlign w:val="subscript"/>
        </w:rPr>
        <w:t>ip</w:t>
      </w:r>
      <w:r>
        <w:t xml:space="preserve"> - размер субсидии, предоставляемой i-му субъекту Российской Федерации в соответствующем финансовом году на завершение ранее начатых мероприятий по строительству (сейсмоусилению) объектов;</w:t>
      </w:r>
    </w:p>
    <w:p w:rsidR="00622DAE" w:rsidRDefault="00622DAE">
      <w:pPr>
        <w:pStyle w:val="ConsPlusNormal"/>
        <w:jc w:val="both"/>
      </w:pPr>
      <w:r>
        <w:t xml:space="preserve">(в ред. </w:t>
      </w:r>
      <w:hyperlink r:id="rId17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C</w:t>
      </w:r>
      <w:r>
        <w:rPr>
          <w:vertAlign w:val="subscript"/>
        </w:rPr>
        <w:t>in</w:t>
      </w:r>
      <w:r>
        <w:t xml:space="preserve"> - размер субсидии, предоставляемой i-му субъекту Российской Федерации в соответствующем финансовом году на реализацию вновь начинаемых мероприятий по строительству (сейсмоусилению) объектов.</w:t>
      </w:r>
    </w:p>
    <w:p w:rsidR="00622DAE" w:rsidRDefault="00622DAE">
      <w:pPr>
        <w:pStyle w:val="ConsPlusNormal"/>
        <w:jc w:val="both"/>
      </w:pPr>
      <w:r>
        <w:t xml:space="preserve">(в ред. </w:t>
      </w:r>
      <w:hyperlink r:id="rId17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45" w:name="P1300"/>
      <w:bookmarkEnd w:id="45"/>
      <w:r>
        <w:t>8. Размер субсидии, предоставляемой i-му субъекту Российской Федерации в соответствующем финансовом году на завершение ранее начатых мероприятий по строительству (сейсмоусилению) объектов (C</w:t>
      </w:r>
      <w:r>
        <w:rPr>
          <w:vertAlign w:val="subscript"/>
        </w:rPr>
        <w:t>ip</w:t>
      </w:r>
      <w:r>
        <w:t>), определяется по формуле:</w:t>
      </w:r>
    </w:p>
    <w:p w:rsidR="00622DAE" w:rsidRDefault="00622DAE">
      <w:pPr>
        <w:pStyle w:val="ConsPlusNormal"/>
        <w:jc w:val="both"/>
      </w:pPr>
      <w:r>
        <w:t xml:space="preserve">(в ред. </w:t>
      </w:r>
      <w:hyperlink r:id="rId176" w:history="1">
        <w:r>
          <w:rPr>
            <w:color w:val="0000FF"/>
          </w:rPr>
          <w:t>Постановления</w:t>
        </w:r>
      </w:hyperlink>
      <w:r>
        <w:t xml:space="preserve"> Правительства РФ от 30.01.2019 N 62)</w:t>
      </w:r>
    </w:p>
    <w:p w:rsidR="00622DAE" w:rsidRDefault="00622DAE">
      <w:pPr>
        <w:pStyle w:val="ConsPlusNormal"/>
        <w:jc w:val="both"/>
      </w:pPr>
    </w:p>
    <w:p w:rsidR="00622DAE" w:rsidRDefault="00622DAE">
      <w:pPr>
        <w:pStyle w:val="ConsPlusNormal"/>
        <w:jc w:val="center"/>
      </w:pPr>
      <w:r w:rsidRPr="004F6554">
        <w:rPr>
          <w:position w:val="-29"/>
        </w:rPr>
        <w:pict>
          <v:shape id="_x0000_i1028" style="width:91.5pt;height:39.75pt" coordsize="" o:spt="100" adj="0,,0" path="" filled="f" stroked="f">
            <v:stroke joinstyle="miter"/>
            <v:imagedata r:id="rId177" o:title="base_32913_339382_32771"/>
            <v:formulas/>
            <v:path o:connecttype="segments"/>
          </v:shape>
        </w:pic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M</w:t>
      </w:r>
      <w:r>
        <w:rPr>
          <w:vertAlign w:val="subscript"/>
        </w:rPr>
        <w:t>p</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строительству (сейсмоусилению) объектов, </w:t>
      </w:r>
      <w:r>
        <w:lastRenderedPageBreak/>
        <w:t xml:space="preserve">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r:id="rId178" w:history="1">
        <w:r>
          <w:rPr>
            <w:color w:val="0000FF"/>
          </w:rPr>
          <w:t>программы</w:t>
        </w:r>
      </w:hyperlink>
      <w: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rsidR="00622DAE" w:rsidRDefault="00622DAE">
      <w:pPr>
        <w:pStyle w:val="ConsPlusNormal"/>
        <w:jc w:val="both"/>
      </w:pPr>
      <w:r>
        <w:t xml:space="preserve">(в ред. </w:t>
      </w:r>
      <w:hyperlink r:id="rId179"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Z</w:t>
      </w:r>
      <w:r>
        <w:rPr>
          <w:vertAlign w:val="subscript"/>
        </w:rPr>
        <w:t>ip</w:t>
      </w:r>
      <w:r>
        <w:t xml:space="preserve"> - потребность в средствах федерального бюджета для софинансирования завершения ранее начатых мероприятий по строительству (сейсмоусилению) объектов, заявленная i-м субъектом Российской Федерации;</w:t>
      </w:r>
    </w:p>
    <w:p w:rsidR="00622DAE" w:rsidRDefault="00622DAE">
      <w:pPr>
        <w:pStyle w:val="ConsPlusNormal"/>
        <w:spacing w:before="220"/>
        <w:ind w:firstLine="540"/>
        <w:jc w:val="both"/>
      </w:pPr>
      <w:r>
        <w:t>Z</w:t>
      </w:r>
      <w:r>
        <w:rPr>
          <w:vertAlign w:val="subscript"/>
        </w:rPr>
        <w:t>p</w:t>
      </w:r>
      <w:r>
        <w:t xml:space="preserve"> - суммарная потребность в средствах федерального бюджета для софинансирования завершения ранее начатых мероприятий по строительству (сейсмоусилению) объектов, заявленная субъектами Российской Федерации.</w:t>
      </w:r>
    </w:p>
    <w:p w:rsidR="00622DAE" w:rsidRDefault="00622DAE">
      <w:pPr>
        <w:pStyle w:val="ConsPlusNormal"/>
        <w:spacing w:before="220"/>
        <w:ind w:firstLine="540"/>
        <w:jc w:val="both"/>
      </w:pPr>
      <w:r>
        <w:t>9.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строительству (сейсмоусилению) объектов (M</w:t>
      </w:r>
      <w:r>
        <w:rPr>
          <w:vertAlign w:val="subscript"/>
        </w:rPr>
        <w:t>n</w:t>
      </w:r>
      <w:r>
        <w:t>), определяется по формуле:</w:t>
      </w:r>
    </w:p>
    <w:p w:rsidR="00622DAE" w:rsidRDefault="00622DAE">
      <w:pPr>
        <w:pStyle w:val="ConsPlusNormal"/>
        <w:jc w:val="both"/>
      </w:pPr>
      <w:r>
        <w:t xml:space="preserve">(в ред. </w:t>
      </w:r>
      <w:hyperlink r:id="rId180" w:history="1">
        <w:r>
          <w:rPr>
            <w:color w:val="0000FF"/>
          </w:rPr>
          <w:t>Постановления</w:t>
        </w:r>
      </w:hyperlink>
      <w:r>
        <w:t xml:space="preserve"> Правительства РФ от 30.01.2019 N 62)</w:t>
      </w:r>
    </w:p>
    <w:p w:rsidR="00622DAE" w:rsidRDefault="00622DAE">
      <w:pPr>
        <w:pStyle w:val="ConsPlusNormal"/>
        <w:jc w:val="both"/>
      </w:pPr>
    </w:p>
    <w:p w:rsidR="00622DAE" w:rsidRDefault="00622DAE">
      <w:pPr>
        <w:pStyle w:val="ConsPlusNormal"/>
        <w:jc w:val="center"/>
      </w:pPr>
      <w:r>
        <w:t>M</w:t>
      </w:r>
      <w:r>
        <w:rPr>
          <w:vertAlign w:val="subscript"/>
        </w:rPr>
        <w:t>n</w:t>
      </w:r>
      <w:r>
        <w:t xml:space="preserve"> = M</w:t>
      </w:r>
      <w:r>
        <w:rPr>
          <w:vertAlign w:val="subscript"/>
        </w:rPr>
        <w:t>t</w:t>
      </w:r>
      <w:r>
        <w:t xml:space="preserve"> - M</w:t>
      </w:r>
      <w:r>
        <w:rPr>
          <w:vertAlign w:val="subscript"/>
        </w:rPr>
        <w:t>p</w: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M</w:t>
      </w:r>
      <w:r>
        <w:rPr>
          <w:vertAlign w:val="subscript"/>
        </w:rPr>
        <w:t>t</w:t>
      </w:r>
      <w:r>
        <w:t xml:space="preserve"> - размер бюджетных ассигнований, предусмотренных Министерству строительства и жилищно-коммунального хозяйства Российской Федерации на предоставление субсидий в соответствии с федеральным законом о федеральном бюджете на очередной финансовый год и плановый период;</w:t>
      </w:r>
    </w:p>
    <w:p w:rsidR="00622DAE" w:rsidRDefault="00622DAE">
      <w:pPr>
        <w:pStyle w:val="ConsPlusNormal"/>
        <w:jc w:val="both"/>
      </w:pPr>
      <w:r>
        <w:t xml:space="preserve">(в ред. </w:t>
      </w:r>
      <w:hyperlink r:id="rId18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M</w:t>
      </w:r>
      <w:r>
        <w:rPr>
          <w:vertAlign w:val="subscript"/>
        </w:rPr>
        <w:t>p</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строительству (сейсмоусилению) объектов, 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r:id="rId182" w:history="1">
        <w:r>
          <w:rPr>
            <w:color w:val="0000FF"/>
          </w:rPr>
          <w:t>программы</w:t>
        </w:r>
      </w:hyperlink>
      <w: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rsidR="00622DAE" w:rsidRDefault="00622DAE">
      <w:pPr>
        <w:pStyle w:val="ConsPlusNormal"/>
        <w:jc w:val="both"/>
      </w:pPr>
      <w:r>
        <w:t xml:space="preserve">(в ред. </w:t>
      </w:r>
      <w:hyperlink r:id="rId183"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10. В случае если по заявкам субъектов Российской Федерации о завершении ранее начатых мероприятий по строительству (сейсмоусилению) объектов необходимо средств больше (или эти средства равны), чем предусмотрено Министерству строительства и жилищно-коммунального хозяйства Российской Федерации в соответствии с федеральным законом о федеральном бюджете на соответствующий финансовый год на реализацию целевой программы, средства на планируемые субъектами Российской Федерации вновь начинаемые мероприятия по строительству (сейсмоусилению) объектов не предоставляются.</w:t>
      </w:r>
    </w:p>
    <w:p w:rsidR="00622DAE" w:rsidRDefault="00622DAE">
      <w:pPr>
        <w:pStyle w:val="ConsPlusNormal"/>
        <w:jc w:val="both"/>
      </w:pPr>
      <w:r>
        <w:t xml:space="preserve">(в ред. </w:t>
      </w:r>
      <w:hyperlink r:id="rId18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lastRenderedPageBreak/>
        <w:t xml:space="preserve">В случае если размер субсидии, определенный в соответствии с </w:t>
      </w:r>
      <w:hyperlink w:anchor="P1300" w:history="1">
        <w:r>
          <w:rPr>
            <w:color w:val="0000FF"/>
          </w:rPr>
          <w:t>пунктом 8</w:t>
        </w:r>
      </w:hyperlink>
      <w:r>
        <w:t xml:space="preserve"> настоящих Правил в отношении i-го субъекта Российской Федерации в соответствующем финансовом году на завершение ранее начатых мероприятий по строительству (сейсмоусилению) объектов, меньше размера субсидии, заявленного этим субъектом Российской Федерации, не обеспеченная средствами субсидии в соответствующем финансовом году потребность в средствах i-го субъекта Российской Федерации суммируется с потребностью в средствах на завершение ранее начатых мероприятий по строительству (сейсмоусилению) объектов, заявленной на год, следующий за соответствующим.</w:t>
      </w:r>
    </w:p>
    <w:p w:rsidR="00622DAE" w:rsidRDefault="00622DAE">
      <w:pPr>
        <w:pStyle w:val="ConsPlusNormal"/>
        <w:jc w:val="both"/>
      </w:pPr>
      <w:r>
        <w:t xml:space="preserve">(абзац введен </w:t>
      </w:r>
      <w:hyperlink r:id="rId185"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bookmarkStart w:id="46" w:name="P1324"/>
      <w:bookmarkEnd w:id="46"/>
      <w:r>
        <w:t>11. Размер субсидии, предоставляемой i-му субъекту Российской Федерации в соответствующем финансовом году на реализацию вновь начинаемых мероприятий по строительству (сейсмоусилению) объектов (C</w:t>
      </w:r>
      <w:r>
        <w:rPr>
          <w:vertAlign w:val="subscript"/>
        </w:rPr>
        <w:t>in</w:t>
      </w:r>
      <w:r>
        <w:t>), определяется по формуле:</w:t>
      </w:r>
    </w:p>
    <w:p w:rsidR="00622DAE" w:rsidRDefault="00622DAE">
      <w:pPr>
        <w:pStyle w:val="ConsPlusNormal"/>
        <w:jc w:val="both"/>
      </w:pPr>
      <w:r>
        <w:t xml:space="preserve">(в ред. </w:t>
      </w:r>
      <w:hyperlink r:id="rId186" w:history="1">
        <w:r>
          <w:rPr>
            <w:color w:val="0000FF"/>
          </w:rPr>
          <w:t>Постановления</w:t>
        </w:r>
      </w:hyperlink>
      <w:r>
        <w:t xml:space="preserve"> Правительства РФ от 30.01.2019 N 62)</w:t>
      </w:r>
    </w:p>
    <w:p w:rsidR="00622DAE" w:rsidRDefault="00622DAE">
      <w:pPr>
        <w:pStyle w:val="ConsPlusNormal"/>
        <w:jc w:val="both"/>
      </w:pPr>
    </w:p>
    <w:p w:rsidR="00622DAE" w:rsidRDefault="00622DAE">
      <w:pPr>
        <w:pStyle w:val="ConsPlusNormal"/>
        <w:jc w:val="center"/>
      </w:pPr>
      <w:r w:rsidRPr="004F6554">
        <w:rPr>
          <w:position w:val="-28"/>
        </w:rPr>
        <w:pict>
          <v:shape id="_x0000_i1029" style="width:181.5pt;height:39pt" coordsize="" o:spt="100" adj="0,,0" path="" filled="f" stroked="f">
            <v:stroke joinstyle="miter"/>
            <v:imagedata r:id="rId187" o:title="base_32913_339382_32772"/>
            <v:formulas/>
            <v:path o:connecttype="segments"/>
          </v:shape>
        </w:pic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M</w:t>
      </w:r>
      <w:r>
        <w:rPr>
          <w:vertAlign w:val="subscript"/>
        </w:rPr>
        <w:t>n</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строительству (сейсмоусилению) объектов;</w:t>
      </w:r>
    </w:p>
    <w:p w:rsidR="00622DAE" w:rsidRDefault="00622DAE">
      <w:pPr>
        <w:pStyle w:val="ConsPlusNormal"/>
        <w:jc w:val="both"/>
      </w:pPr>
      <w:r>
        <w:t xml:space="preserve">(в ред. </w:t>
      </w:r>
      <w:hyperlink r:id="rId18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Z</w:t>
      </w:r>
      <w:r>
        <w:rPr>
          <w:vertAlign w:val="subscript"/>
        </w:rPr>
        <w:t>in</w:t>
      </w:r>
      <w:r>
        <w:t xml:space="preserve"> - потребность в средствах федерального бюджета для софинансирования вновь начинаемых мероприятий по строительству (сейсмоусилению) объектов, предлагаемых i-м субъектом Российской Федерации в соответствующем финансовом году, в соответствии с заявкой о предоставлении субсидии, отобранных в соответствии с </w:t>
      </w:r>
      <w:hyperlink r:id="rId189" w:history="1">
        <w:r>
          <w:rPr>
            <w:color w:val="0000FF"/>
          </w:rPr>
          <w:t>порядком</w:t>
        </w:r>
      </w:hyperlink>
      <w:r>
        <w:t>, утверждаемым Министерством строительства и жилищно-коммунального хозяйства Российской Федерации;</w:t>
      </w:r>
    </w:p>
    <w:p w:rsidR="00622DAE" w:rsidRDefault="00622DAE">
      <w:pPr>
        <w:pStyle w:val="ConsPlusNormal"/>
        <w:jc w:val="both"/>
      </w:pPr>
      <w:r>
        <w:t xml:space="preserve">(в ред. </w:t>
      </w:r>
      <w:hyperlink r:id="rId19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K</w:t>
      </w:r>
      <w:r>
        <w:rPr>
          <w:vertAlign w:val="subscript"/>
        </w:rPr>
        <w:t>i</w:t>
      </w:r>
      <w:r>
        <w:t xml:space="preserve"> - расчетный коэффициент, учитывающий сейсмический риск, индекс которого в отношении i-го субъекта Российской Федерации установлен в </w:t>
      </w:r>
      <w:hyperlink w:anchor="P1380" w:history="1">
        <w:r>
          <w:rPr>
            <w:color w:val="0000FF"/>
          </w:rPr>
          <w:t>приложении</w:t>
        </w:r>
      </w:hyperlink>
      <w:r>
        <w:t xml:space="preserve"> к настоящим Правилам;</w:t>
      </w:r>
    </w:p>
    <w:p w:rsidR="00622DAE" w:rsidRDefault="00622DAE">
      <w:pPr>
        <w:pStyle w:val="ConsPlusNormal"/>
        <w:spacing w:before="220"/>
        <w:ind w:firstLine="540"/>
        <w:jc w:val="both"/>
      </w:pPr>
      <w:r>
        <w:t>Q</w:t>
      </w:r>
      <w:r>
        <w:rPr>
          <w:vertAlign w:val="subscript"/>
        </w:rPr>
        <w:t>i</w:t>
      </w:r>
      <w:r>
        <w:t xml:space="preserve"> - отношение среднегодовой численности населения i-го субъекта Российской Федерации к общей среднегодовой численности населения в субъектах Российской Федерации, участвующих в распределении субсидий, по данным Федеральной службы государственной статистики, на дату представления указанной заявки i-м субъектом Российской Федерации в Министерство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12. В случае если размер субсидии, определенный в соответствии с указанной в </w:t>
      </w:r>
      <w:hyperlink w:anchor="P1324" w:history="1">
        <w:r>
          <w:rPr>
            <w:color w:val="0000FF"/>
          </w:rPr>
          <w:t>пункте 11</w:t>
        </w:r>
      </w:hyperlink>
      <w:r>
        <w:t xml:space="preserve"> настоящих Правил формулой в отношении i-го субъекта Российской Федерации в соответствующем финансовом году на реализацию вновь начинаемых мероприятий по строительству (сейсмоусилению) объектов, превышает размер субсидии, заявленный этим субъектом Российской Федерации, предоставление субсидии такому субъекту Российской Федерации осуществляется в соответствии с заявкой о предоставлении субсидии.</w:t>
      </w:r>
    </w:p>
    <w:p w:rsidR="00622DAE" w:rsidRDefault="00622DAE">
      <w:pPr>
        <w:pStyle w:val="ConsPlusNormal"/>
        <w:jc w:val="both"/>
      </w:pPr>
      <w:r>
        <w:t xml:space="preserve">(в ред. </w:t>
      </w:r>
      <w:hyperlink r:id="rId19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случае если размер субсидии, определенный в соответствии с </w:t>
      </w:r>
      <w:hyperlink w:anchor="P1324" w:history="1">
        <w:r>
          <w:rPr>
            <w:color w:val="0000FF"/>
          </w:rPr>
          <w:t>пунктом 11</w:t>
        </w:r>
      </w:hyperlink>
      <w:r>
        <w:t xml:space="preserve"> настоящих Правил в отношении i-го субъекта Российской Федерации в соответствующем финансовом году на реализацию вновь начинаемых мероприятий по строительству (сейсмоусилению) объектов, меньше размера субсидии, заявленного этим субъектом Российской Федерации, не обеспеченная средствами субсидии в соответствующем финансовом году потребность в средствах i-го субъекта </w:t>
      </w:r>
      <w:r>
        <w:lastRenderedPageBreak/>
        <w:t>Российской Федерации суммируется с потребностью в средствах на завершение ранее начатых мероприятий по строительству (сейсмоусилению) объектов, заявленной на год, следующий за соответствующим.</w:t>
      </w:r>
    </w:p>
    <w:p w:rsidR="00622DAE" w:rsidRDefault="00622DAE">
      <w:pPr>
        <w:pStyle w:val="ConsPlusNormal"/>
        <w:jc w:val="both"/>
      </w:pPr>
      <w:r>
        <w:t xml:space="preserve">(абзац введен </w:t>
      </w:r>
      <w:hyperlink r:id="rId192"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 xml:space="preserve">13. Уровень софинансирования расходного обязательства субъекта Российской Федерации за счет субсидии из федерального бюджета устанавливается в размере </w:t>
      </w:r>
      <w:hyperlink r:id="rId193"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194"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spacing w:before="220"/>
        <w:ind w:firstLine="540"/>
        <w:jc w:val="both"/>
      </w:pPr>
      <w:r>
        <w:t xml:space="preserve">14. Для предоставления субсидии субъект Российской Федерации представляет в Министерство строительства и жилищно-коммунального хозяйства Российской Федерации заявку о предоставлении субсидии с приложением документов, подтверждающих выполнение условий, указанных в </w:t>
      </w:r>
      <w:hyperlink w:anchor="P1277" w:history="1">
        <w:r>
          <w:rPr>
            <w:color w:val="0000FF"/>
          </w:rPr>
          <w:t>пункте 4</w:t>
        </w:r>
      </w:hyperlink>
      <w:r>
        <w:t xml:space="preserve"> настоящих Правил, а также документов, указанных в </w:t>
      </w:r>
      <w:hyperlink w:anchor="P1284" w:history="1">
        <w:r>
          <w:rPr>
            <w:color w:val="0000FF"/>
          </w:rPr>
          <w:t>пункте 6</w:t>
        </w:r>
      </w:hyperlink>
      <w:r>
        <w:t xml:space="preserve"> настоящих Правил.</w:t>
      </w:r>
    </w:p>
    <w:p w:rsidR="00622DAE" w:rsidRDefault="00622DAE">
      <w:pPr>
        <w:pStyle w:val="ConsPlusNormal"/>
        <w:spacing w:before="220"/>
        <w:ind w:firstLine="540"/>
        <w:jc w:val="both"/>
      </w:pPr>
      <w:hyperlink r:id="rId195" w:history="1">
        <w:r>
          <w:rPr>
            <w:color w:val="0000FF"/>
          </w:rPr>
          <w:t>Порядок</w:t>
        </w:r>
      </w:hyperlink>
      <w:r>
        <w:t xml:space="preserve"> представления указанной заявки и ее </w:t>
      </w:r>
      <w:hyperlink r:id="rId196" w:history="1">
        <w:r>
          <w:rPr>
            <w:color w:val="0000FF"/>
          </w:rPr>
          <w:t>форма</w:t>
        </w:r>
      </w:hyperlink>
      <w:r>
        <w:t xml:space="preserve"> утверждаются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15.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622DAE" w:rsidRDefault="00622DAE">
      <w:pPr>
        <w:pStyle w:val="ConsPlusNormal"/>
        <w:spacing w:before="220"/>
        <w:ind w:firstLine="540"/>
        <w:jc w:val="both"/>
      </w:pPr>
      <w:bookmarkStart w:id="47" w:name="P1344"/>
      <w:bookmarkEnd w:id="47"/>
      <w:r>
        <w:t xml:space="preserve">16. Предоставление субсидии бюджету субъекта Российской Федерации осуществляется на основании соглашения, заключаемого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в соответствии с типовой </w:t>
      </w:r>
      <w:hyperlink r:id="rId197" w:history="1">
        <w:r>
          <w:rPr>
            <w:color w:val="0000FF"/>
          </w:rPr>
          <w:t>формой</w:t>
        </w:r>
      </w:hyperlink>
      <w:r>
        <w:t xml:space="preserve"> соглашения, утверждаемой Министерством финансов Российской Федерации (далее - соглашение).</w:t>
      </w:r>
    </w:p>
    <w:p w:rsidR="00622DAE" w:rsidRDefault="00622DAE">
      <w:pPr>
        <w:pStyle w:val="ConsPlusNormal"/>
        <w:spacing w:before="220"/>
        <w:ind w:firstLine="540"/>
        <w:jc w:val="both"/>
      </w:pPr>
      <w:r>
        <w:t xml:space="preserve">Содержание соглашения должно соответствовать требованиям, установленным </w:t>
      </w:r>
      <w:hyperlink r:id="rId198" w:history="1">
        <w:r>
          <w:rPr>
            <w:color w:val="0000FF"/>
          </w:rPr>
          <w:t>пунктом 10</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17. Основанием для внесения изменений в соглашение также являются уменьшение сметной стоимости строительства (сейсмоусиления) объектов капитального строительства, на софинансирование которых предоставляется субсидия, по результатам проверки достоверности определения сметной стоимости строительства (сейсмоусиления) объектов капитального строительства и (или) уменьшение цены государственного или муниципального контракта по результатам торгов на право его заключения.</w:t>
      </w:r>
    </w:p>
    <w:p w:rsidR="00622DAE" w:rsidRDefault="00622DAE">
      <w:pPr>
        <w:pStyle w:val="ConsPlusNormal"/>
        <w:jc w:val="both"/>
      </w:pPr>
      <w:r>
        <w:t xml:space="preserve">(в ред. </w:t>
      </w:r>
      <w:hyperlink r:id="rId199"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В случае уменьшения сметной стоимости строительства (сейсмоусиления) объектов капитального строительства субсидия предоставляется в размере, определенном исходя из уровня софинансирования, предусмотренного соглашением.</w:t>
      </w:r>
    </w:p>
    <w:p w:rsidR="00622DAE" w:rsidRDefault="00622DAE">
      <w:pPr>
        <w:pStyle w:val="ConsPlusNormal"/>
        <w:spacing w:before="220"/>
        <w:ind w:firstLine="540"/>
        <w:jc w:val="both"/>
      </w:pPr>
      <w:r>
        <w:t>В случае увеличения в соответствующем финансовом году сметной стоимости строительства (сейсмоусиления) объектов капитального строительства размер субсидии не подлежит изменению.</w:t>
      </w:r>
    </w:p>
    <w:p w:rsidR="00622DAE" w:rsidRDefault="00622DAE">
      <w:pPr>
        <w:pStyle w:val="ConsPlusNormal"/>
        <w:spacing w:before="220"/>
        <w:ind w:firstLine="540"/>
        <w:jc w:val="both"/>
      </w:pPr>
      <w:r>
        <w:t xml:space="preserve">Внесение в соглашение изменений, предусматривающих ухудшение значений показателей результативности использования субсидии, а также увеличение сроков реализации предусмотренных соглашением мероприятий, не допускается, за исключением случаев, если выполнение условий предоставления субсидии оказалось невозможным вследствие обстоятельств </w:t>
      </w:r>
      <w:r>
        <w:lastRenderedPageBreak/>
        <w:t>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существенного (более чем на 20 процентов) сокращения размера субсидии.</w:t>
      </w:r>
    </w:p>
    <w:p w:rsidR="00622DAE" w:rsidRDefault="00622DAE">
      <w:pPr>
        <w:pStyle w:val="ConsPlusNormal"/>
        <w:spacing w:before="220"/>
        <w:ind w:firstLine="540"/>
        <w:jc w:val="both"/>
      </w:pPr>
      <w:r>
        <w:t>18.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использования субсидии, предусмотренных соглашением:</w:t>
      </w:r>
    </w:p>
    <w:p w:rsidR="00622DAE" w:rsidRDefault="00622DAE">
      <w:pPr>
        <w:pStyle w:val="ConsPlusNormal"/>
        <w:spacing w:before="220"/>
        <w:ind w:firstLine="540"/>
        <w:jc w:val="both"/>
      </w:pPr>
      <w:r>
        <w:t>снижение уровня уязвимости жилых домов, основных объектов и систем жизнеобеспечения от воздействий разрушительных землетрясений;</w:t>
      </w:r>
    </w:p>
    <w:p w:rsidR="00622DAE" w:rsidRDefault="00622DAE">
      <w:pPr>
        <w:pStyle w:val="ConsPlusNormal"/>
        <w:spacing w:before="220"/>
        <w:ind w:firstLine="540"/>
        <w:jc w:val="both"/>
      </w:pPr>
      <w:r>
        <w:t>уровень технической готовности объектов капитального строительства, капитальные вложения в которые софинансируются за счет субсидии.</w:t>
      </w:r>
    </w:p>
    <w:p w:rsidR="00622DAE" w:rsidRDefault="00622DAE">
      <w:pPr>
        <w:pStyle w:val="ConsPlusNormal"/>
        <w:jc w:val="both"/>
      </w:pPr>
      <w:r>
        <w:t xml:space="preserve">(п. 18 в ред. </w:t>
      </w:r>
      <w:hyperlink r:id="rId20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19.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201" w:history="1">
        <w:r>
          <w:rPr>
            <w:color w:val="0000FF"/>
          </w:rPr>
          <w:t>пунктами 16</w:t>
        </w:r>
      </w:hyperlink>
      <w:r>
        <w:t xml:space="preserve"> - </w:t>
      </w:r>
      <w:hyperlink r:id="rId202" w:history="1">
        <w:r>
          <w:rPr>
            <w:color w:val="0000FF"/>
          </w:rPr>
          <w:t>20</w:t>
        </w:r>
      </w:hyperlink>
      <w:r>
        <w:t xml:space="preserve"> и </w:t>
      </w:r>
      <w:hyperlink r:id="rId203" w:history="1">
        <w:r>
          <w:rPr>
            <w:color w:val="0000FF"/>
          </w:rPr>
          <w:t>22(1)</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20.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21. Перечисление субсидий из бюджетов субъектов Российской Федерации в местные бюджеты осуществляется на основании соглашения, заключаемого высшим исполнительным органом государственной власти субъекта Российской Федерации и органом местного самоуправления муниципального образования, на территории которого реализуется муниципальная программа, включающая мероприятия по строительству (сейсмоусилению) объектов.</w:t>
      </w:r>
    </w:p>
    <w:p w:rsidR="00622DAE" w:rsidRDefault="00622DAE">
      <w:pPr>
        <w:pStyle w:val="ConsPlusNormal"/>
        <w:spacing w:before="220"/>
        <w:ind w:firstLine="540"/>
        <w:jc w:val="both"/>
      </w:pPr>
      <w:r>
        <w:t>22.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использования субсидии.</w:t>
      </w:r>
    </w:p>
    <w:p w:rsidR="00622DAE" w:rsidRDefault="00622DAE">
      <w:pPr>
        <w:pStyle w:val="ConsPlusNormal"/>
        <w:jc w:val="both"/>
      </w:pPr>
      <w:r>
        <w:t xml:space="preserve">(п. 22 в ред. </w:t>
      </w:r>
      <w:hyperlink r:id="rId20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23. В случае нецелевого использования субсидии и (или) нарушения субъектом Российской Федерации условий ее предоставления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Решение о приостановлении перечисления (сокращении размера) субсидии не принимается в случае, если условия предоставления субсидии не были выполнены в силу обстоятельств непреодолимой силы.</w:t>
      </w:r>
    </w:p>
    <w:p w:rsidR="00622DAE" w:rsidRDefault="00622DAE">
      <w:pPr>
        <w:pStyle w:val="ConsPlusNormal"/>
        <w:spacing w:before="220"/>
        <w:ind w:firstLine="540"/>
        <w:jc w:val="both"/>
      </w:pPr>
      <w:r>
        <w:t>24. Ответственность за недостоверность представляемых в Министерство строительства и жилищно-коммунального хозяйства Российской Федерации сведений возлагается на высший исполнительный орган государственной власти субъекта Российской Федерации.</w:t>
      </w:r>
    </w:p>
    <w:p w:rsidR="00622DAE" w:rsidRDefault="00622DAE">
      <w:pPr>
        <w:pStyle w:val="ConsPlusNormal"/>
        <w:spacing w:before="220"/>
        <w:ind w:firstLine="540"/>
        <w:jc w:val="both"/>
      </w:pPr>
      <w:r>
        <w:t>25.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w:t>
      </w:r>
      <w:r>
        <w:lastRenderedPageBreak/>
        <w:t>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2"/>
      </w:pPr>
      <w:r>
        <w:t>Приложение</w:t>
      </w:r>
    </w:p>
    <w:p w:rsidR="00622DAE" w:rsidRDefault="00622DAE">
      <w:pPr>
        <w:pStyle w:val="ConsPlusNormal"/>
        <w:jc w:val="right"/>
      </w:pPr>
      <w:r>
        <w:t>к Правилам предоставления</w:t>
      </w:r>
    </w:p>
    <w:p w:rsidR="00622DAE" w:rsidRDefault="00622DAE">
      <w:pPr>
        <w:pStyle w:val="ConsPlusNormal"/>
        <w:jc w:val="right"/>
      </w:pPr>
      <w:r>
        <w:t>и распределения субсидий</w:t>
      </w:r>
    </w:p>
    <w:p w:rsidR="00622DAE" w:rsidRDefault="00622DAE">
      <w:pPr>
        <w:pStyle w:val="ConsPlusNormal"/>
        <w:jc w:val="right"/>
      </w:pPr>
      <w:r>
        <w:t>из федерального бюджета</w:t>
      </w:r>
    </w:p>
    <w:p w:rsidR="00622DAE" w:rsidRDefault="00622DAE">
      <w:pPr>
        <w:pStyle w:val="ConsPlusNormal"/>
        <w:jc w:val="right"/>
      </w:pPr>
      <w:r>
        <w:t>бюджетам субъектов</w:t>
      </w:r>
    </w:p>
    <w:p w:rsidR="00622DAE" w:rsidRDefault="00622DAE">
      <w:pPr>
        <w:pStyle w:val="ConsPlusNormal"/>
        <w:jc w:val="right"/>
      </w:pPr>
      <w:r>
        <w:t>Российской Федерации</w:t>
      </w:r>
    </w:p>
    <w:p w:rsidR="00622DAE" w:rsidRDefault="00622DAE">
      <w:pPr>
        <w:pStyle w:val="ConsPlusNormal"/>
        <w:jc w:val="right"/>
      </w:pPr>
      <w:r>
        <w:t>на софинансирование расходных</w:t>
      </w:r>
    </w:p>
    <w:p w:rsidR="00622DAE" w:rsidRDefault="00622DAE">
      <w:pPr>
        <w:pStyle w:val="ConsPlusNormal"/>
        <w:jc w:val="right"/>
      </w:pPr>
      <w:r>
        <w:t>обязательств субъектов</w:t>
      </w:r>
    </w:p>
    <w:p w:rsidR="00622DAE" w:rsidRDefault="00622DAE">
      <w:pPr>
        <w:pStyle w:val="ConsPlusNormal"/>
        <w:jc w:val="right"/>
      </w:pPr>
      <w:r>
        <w:t>Российской Федерации</w:t>
      </w:r>
    </w:p>
    <w:p w:rsidR="00622DAE" w:rsidRDefault="00622DAE">
      <w:pPr>
        <w:pStyle w:val="ConsPlusNormal"/>
        <w:jc w:val="right"/>
      </w:pPr>
      <w:r>
        <w:t>по сейсмоусилению объектов</w:t>
      </w:r>
    </w:p>
    <w:p w:rsidR="00622DAE" w:rsidRDefault="00622DAE">
      <w:pPr>
        <w:pStyle w:val="ConsPlusNormal"/>
        <w:jc w:val="both"/>
      </w:pPr>
    </w:p>
    <w:p w:rsidR="00622DAE" w:rsidRDefault="00622DAE">
      <w:pPr>
        <w:pStyle w:val="ConsPlusTitle"/>
        <w:jc w:val="center"/>
      </w:pPr>
      <w:bookmarkStart w:id="48" w:name="P1380"/>
      <w:bookmarkEnd w:id="48"/>
      <w:r>
        <w:t>ПЕРЕЧЕНЬ</w:t>
      </w:r>
    </w:p>
    <w:p w:rsidR="00622DAE" w:rsidRDefault="00622DAE">
      <w:pPr>
        <w:pStyle w:val="ConsPlusTitle"/>
        <w:jc w:val="center"/>
      </w:pPr>
      <w:r>
        <w:t>СУБЪЕКТОВ РОССИЙСКОЙ ФЕДЕРАЦИИ, РАСПОЛОЖЕННЫХ</w:t>
      </w:r>
    </w:p>
    <w:p w:rsidR="00622DAE" w:rsidRDefault="00622DAE">
      <w:pPr>
        <w:pStyle w:val="ConsPlusTitle"/>
        <w:jc w:val="center"/>
      </w:pPr>
      <w:r>
        <w:t>В СЕЙСМИЧЕСКИХ РАЙОНАХ РОССИЙСКОЙ ФЕДЕРАЦИИ</w:t>
      </w:r>
    </w:p>
    <w:p w:rsidR="00622DAE" w:rsidRDefault="00622DA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648"/>
        <w:gridCol w:w="1870"/>
        <w:gridCol w:w="1870"/>
      </w:tblGrid>
      <w:tr w:rsidR="00622DAE">
        <w:tc>
          <w:tcPr>
            <w:tcW w:w="5328" w:type="dxa"/>
            <w:gridSpan w:val="2"/>
            <w:tcBorders>
              <w:top w:val="single" w:sz="4" w:space="0" w:color="auto"/>
              <w:left w:val="nil"/>
              <w:bottom w:val="single" w:sz="4" w:space="0" w:color="auto"/>
            </w:tcBorders>
          </w:tcPr>
          <w:p w:rsidR="00622DAE" w:rsidRDefault="00622DAE">
            <w:pPr>
              <w:pStyle w:val="ConsPlusNormal"/>
            </w:pPr>
          </w:p>
        </w:tc>
        <w:tc>
          <w:tcPr>
            <w:tcW w:w="1870" w:type="dxa"/>
            <w:tcBorders>
              <w:top w:val="single" w:sz="4" w:space="0" w:color="auto"/>
              <w:bottom w:val="single" w:sz="4" w:space="0" w:color="auto"/>
            </w:tcBorders>
          </w:tcPr>
          <w:p w:rsidR="00622DAE" w:rsidRDefault="00622DAE">
            <w:pPr>
              <w:pStyle w:val="ConsPlusNormal"/>
              <w:jc w:val="center"/>
            </w:pPr>
            <w:r>
              <w:t xml:space="preserve">Индекс сейсмического риска </w:t>
            </w:r>
            <w:hyperlink w:anchor="P1497" w:history="1">
              <w:r>
                <w:rPr>
                  <w:color w:val="0000FF"/>
                </w:rPr>
                <w:t>&lt;*&gt;</w:t>
              </w:r>
            </w:hyperlink>
          </w:p>
        </w:tc>
        <w:tc>
          <w:tcPr>
            <w:tcW w:w="1870" w:type="dxa"/>
            <w:tcBorders>
              <w:top w:val="single" w:sz="4" w:space="0" w:color="auto"/>
              <w:bottom w:val="single" w:sz="4" w:space="0" w:color="auto"/>
              <w:right w:val="nil"/>
            </w:tcBorders>
          </w:tcPr>
          <w:p w:rsidR="00622DAE" w:rsidRDefault="00622DAE">
            <w:pPr>
              <w:pStyle w:val="ConsPlusNormal"/>
              <w:jc w:val="center"/>
            </w:pPr>
            <w:r>
              <w:t>Расчетный коэффициент, учитывающий сейсмический риск</w:t>
            </w:r>
          </w:p>
        </w:tc>
      </w:tr>
      <w:tr w:rsidR="00622DAE">
        <w:tblPrEx>
          <w:tblBorders>
            <w:insideH w:val="none" w:sz="0" w:space="0" w:color="auto"/>
            <w:insideV w:val="none" w:sz="0" w:space="0" w:color="auto"/>
          </w:tblBorders>
        </w:tblPrEx>
        <w:tc>
          <w:tcPr>
            <w:tcW w:w="680" w:type="dxa"/>
            <w:tcBorders>
              <w:top w:val="single" w:sz="4" w:space="0" w:color="auto"/>
              <w:left w:val="nil"/>
              <w:bottom w:val="nil"/>
              <w:right w:val="nil"/>
            </w:tcBorders>
          </w:tcPr>
          <w:p w:rsidR="00622DAE" w:rsidRDefault="00622DAE">
            <w:pPr>
              <w:pStyle w:val="ConsPlusNormal"/>
              <w:jc w:val="center"/>
            </w:pPr>
            <w:r>
              <w:t>1.</w:t>
            </w:r>
          </w:p>
        </w:tc>
        <w:tc>
          <w:tcPr>
            <w:tcW w:w="4648" w:type="dxa"/>
            <w:tcBorders>
              <w:top w:val="single" w:sz="4" w:space="0" w:color="auto"/>
              <w:left w:val="nil"/>
              <w:bottom w:val="nil"/>
              <w:right w:val="nil"/>
            </w:tcBorders>
          </w:tcPr>
          <w:p w:rsidR="00622DAE" w:rsidRDefault="00622DAE">
            <w:pPr>
              <w:pStyle w:val="ConsPlusNormal"/>
            </w:pPr>
            <w:r>
              <w:t>Краснодарский край</w:t>
            </w:r>
          </w:p>
        </w:tc>
        <w:tc>
          <w:tcPr>
            <w:tcW w:w="1870" w:type="dxa"/>
            <w:tcBorders>
              <w:top w:val="single" w:sz="4" w:space="0" w:color="auto"/>
              <w:left w:val="nil"/>
              <w:bottom w:val="nil"/>
              <w:right w:val="nil"/>
            </w:tcBorders>
          </w:tcPr>
          <w:p w:rsidR="00622DAE" w:rsidRDefault="00622DAE">
            <w:pPr>
              <w:pStyle w:val="ConsPlusNormal"/>
              <w:jc w:val="center"/>
            </w:pPr>
            <w:r>
              <w:t>9</w:t>
            </w:r>
          </w:p>
        </w:tc>
        <w:tc>
          <w:tcPr>
            <w:tcW w:w="1870" w:type="dxa"/>
            <w:tcBorders>
              <w:top w:val="single" w:sz="4" w:space="0" w:color="auto"/>
              <w:left w:val="nil"/>
              <w:bottom w:val="nil"/>
              <w:right w:val="nil"/>
            </w:tcBorders>
          </w:tcPr>
          <w:p w:rsidR="00622DAE" w:rsidRDefault="00622DAE">
            <w:pPr>
              <w:pStyle w:val="ConsPlusNormal"/>
              <w:jc w:val="center"/>
            </w:pPr>
            <w:r>
              <w:t>1,5</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w:t>
            </w:r>
          </w:p>
        </w:tc>
        <w:tc>
          <w:tcPr>
            <w:tcW w:w="4648" w:type="dxa"/>
            <w:tcBorders>
              <w:top w:val="nil"/>
              <w:left w:val="nil"/>
              <w:bottom w:val="nil"/>
              <w:right w:val="nil"/>
            </w:tcBorders>
          </w:tcPr>
          <w:p w:rsidR="00622DAE" w:rsidRDefault="00622DAE">
            <w:pPr>
              <w:pStyle w:val="ConsPlusNormal"/>
            </w:pPr>
            <w:r>
              <w:t>Камчатский край</w:t>
            </w:r>
          </w:p>
        </w:tc>
        <w:tc>
          <w:tcPr>
            <w:tcW w:w="1870" w:type="dxa"/>
            <w:tcBorders>
              <w:top w:val="nil"/>
              <w:left w:val="nil"/>
              <w:bottom w:val="nil"/>
              <w:right w:val="nil"/>
            </w:tcBorders>
          </w:tcPr>
          <w:p w:rsidR="00622DAE" w:rsidRDefault="00622DAE">
            <w:pPr>
              <w:pStyle w:val="ConsPlusNormal"/>
              <w:jc w:val="center"/>
            </w:pPr>
            <w:r>
              <w:t>8</w:t>
            </w:r>
          </w:p>
        </w:tc>
        <w:tc>
          <w:tcPr>
            <w:tcW w:w="1870" w:type="dxa"/>
            <w:tcBorders>
              <w:top w:val="nil"/>
              <w:left w:val="nil"/>
              <w:bottom w:val="nil"/>
              <w:right w:val="nil"/>
            </w:tcBorders>
          </w:tcPr>
          <w:p w:rsidR="00622DAE" w:rsidRDefault="00622DAE">
            <w:pPr>
              <w:pStyle w:val="ConsPlusNormal"/>
              <w:jc w:val="center"/>
            </w:pPr>
            <w:r>
              <w:t>5</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3.</w:t>
            </w:r>
          </w:p>
        </w:tc>
        <w:tc>
          <w:tcPr>
            <w:tcW w:w="4648" w:type="dxa"/>
            <w:tcBorders>
              <w:top w:val="nil"/>
              <w:left w:val="nil"/>
              <w:bottom w:val="nil"/>
              <w:right w:val="nil"/>
            </w:tcBorders>
          </w:tcPr>
          <w:p w:rsidR="00622DAE" w:rsidRDefault="00622DAE">
            <w:pPr>
              <w:pStyle w:val="ConsPlusNormal"/>
            </w:pPr>
            <w:r>
              <w:t>Сахалинская область</w:t>
            </w:r>
          </w:p>
        </w:tc>
        <w:tc>
          <w:tcPr>
            <w:tcW w:w="1870" w:type="dxa"/>
            <w:tcBorders>
              <w:top w:val="nil"/>
              <w:left w:val="nil"/>
              <w:bottom w:val="nil"/>
              <w:right w:val="nil"/>
            </w:tcBorders>
          </w:tcPr>
          <w:p w:rsidR="00622DAE" w:rsidRDefault="00622DAE">
            <w:pPr>
              <w:pStyle w:val="ConsPlusNormal"/>
              <w:jc w:val="center"/>
            </w:pPr>
            <w:r>
              <w:t>8</w:t>
            </w:r>
          </w:p>
        </w:tc>
        <w:tc>
          <w:tcPr>
            <w:tcW w:w="1870" w:type="dxa"/>
            <w:tcBorders>
              <w:top w:val="nil"/>
              <w:left w:val="nil"/>
              <w:bottom w:val="nil"/>
              <w:right w:val="nil"/>
            </w:tcBorders>
          </w:tcPr>
          <w:p w:rsidR="00622DAE" w:rsidRDefault="00622DAE">
            <w:pPr>
              <w:pStyle w:val="ConsPlusNormal"/>
              <w:jc w:val="center"/>
            </w:pPr>
            <w:r>
              <w:t>4</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4.</w:t>
            </w:r>
          </w:p>
        </w:tc>
        <w:tc>
          <w:tcPr>
            <w:tcW w:w="4648" w:type="dxa"/>
            <w:tcBorders>
              <w:top w:val="nil"/>
              <w:left w:val="nil"/>
              <w:bottom w:val="nil"/>
              <w:right w:val="nil"/>
            </w:tcBorders>
          </w:tcPr>
          <w:p w:rsidR="00622DAE" w:rsidRDefault="00622DAE">
            <w:pPr>
              <w:pStyle w:val="ConsPlusNormal"/>
            </w:pPr>
            <w:r>
              <w:t>Республика Дагестан</w:t>
            </w:r>
          </w:p>
        </w:tc>
        <w:tc>
          <w:tcPr>
            <w:tcW w:w="1870" w:type="dxa"/>
            <w:tcBorders>
              <w:top w:val="nil"/>
              <w:left w:val="nil"/>
              <w:bottom w:val="nil"/>
              <w:right w:val="nil"/>
            </w:tcBorders>
          </w:tcPr>
          <w:p w:rsidR="00622DAE" w:rsidRDefault="00622DAE">
            <w:pPr>
              <w:pStyle w:val="ConsPlusNormal"/>
              <w:jc w:val="center"/>
            </w:pPr>
            <w:r>
              <w:t>7</w:t>
            </w:r>
          </w:p>
        </w:tc>
        <w:tc>
          <w:tcPr>
            <w:tcW w:w="1870" w:type="dxa"/>
            <w:tcBorders>
              <w:top w:val="nil"/>
              <w:left w:val="nil"/>
              <w:bottom w:val="nil"/>
              <w:right w:val="nil"/>
            </w:tcBorders>
          </w:tcPr>
          <w:p w:rsidR="00622DAE" w:rsidRDefault="00622DAE">
            <w:pPr>
              <w:pStyle w:val="ConsPlusNormal"/>
              <w:jc w:val="center"/>
            </w:pPr>
            <w:r>
              <w:t>1,5</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5.</w:t>
            </w:r>
          </w:p>
        </w:tc>
        <w:tc>
          <w:tcPr>
            <w:tcW w:w="4648" w:type="dxa"/>
            <w:tcBorders>
              <w:top w:val="nil"/>
              <w:left w:val="nil"/>
              <w:bottom w:val="nil"/>
              <w:right w:val="nil"/>
            </w:tcBorders>
          </w:tcPr>
          <w:p w:rsidR="00622DAE" w:rsidRDefault="00622DAE">
            <w:pPr>
              <w:pStyle w:val="ConsPlusNormal"/>
            </w:pPr>
            <w:r>
              <w:t>Республика Бурятия</w:t>
            </w:r>
          </w:p>
        </w:tc>
        <w:tc>
          <w:tcPr>
            <w:tcW w:w="1870" w:type="dxa"/>
            <w:tcBorders>
              <w:top w:val="nil"/>
              <w:left w:val="nil"/>
              <w:bottom w:val="nil"/>
              <w:right w:val="nil"/>
            </w:tcBorders>
          </w:tcPr>
          <w:p w:rsidR="00622DAE" w:rsidRDefault="00622DAE">
            <w:pPr>
              <w:pStyle w:val="ConsPlusNormal"/>
              <w:jc w:val="center"/>
            </w:pPr>
            <w:r>
              <w:t>5</w:t>
            </w:r>
          </w:p>
        </w:tc>
        <w:tc>
          <w:tcPr>
            <w:tcW w:w="1870" w:type="dxa"/>
            <w:tcBorders>
              <w:top w:val="nil"/>
              <w:left w:val="nil"/>
              <w:bottom w:val="nil"/>
              <w:right w:val="nil"/>
            </w:tcBorders>
          </w:tcPr>
          <w:p w:rsidR="00622DAE" w:rsidRDefault="00622DAE">
            <w:pPr>
              <w:pStyle w:val="ConsPlusNormal"/>
              <w:jc w:val="center"/>
            </w:pPr>
            <w:r>
              <w:t>1,5</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6.</w:t>
            </w:r>
          </w:p>
        </w:tc>
        <w:tc>
          <w:tcPr>
            <w:tcW w:w="4648" w:type="dxa"/>
            <w:tcBorders>
              <w:top w:val="nil"/>
              <w:left w:val="nil"/>
              <w:bottom w:val="nil"/>
              <w:right w:val="nil"/>
            </w:tcBorders>
          </w:tcPr>
          <w:p w:rsidR="00622DAE" w:rsidRDefault="00622DAE">
            <w:pPr>
              <w:pStyle w:val="ConsPlusNormal"/>
            </w:pPr>
            <w:r>
              <w:t>Республика Северная Осетия - Алания</w:t>
            </w:r>
          </w:p>
        </w:tc>
        <w:tc>
          <w:tcPr>
            <w:tcW w:w="1870" w:type="dxa"/>
            <w:tcBorders>
              <w:top w:val="nil"/>
              <w:left w:val="nil"/>
              <w:bottom w:val="nil"/>
              <w:right w:val="nil"/>
            </w:tcBorders>
          </w:tcPr>
          <w:p w:rsidR="00622DAE" w:rsidRDefault="00622DAE">
            <w:pPr>
              <w:pStyle w:val="ConsPlusNormal"/>
              <w:jc w:val="center"/>
            </w:pPr>
            <w:r>
              <w:t>3,5</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7.</w:t>
            </w:r>
          </w:p>
        </w:tc>
        <w:tc>
          <w:tcPr>
            <w:tcW w:w="4648" w:type="dxa"/>
            <w:tcBorders>
              <w:top w:val="nil"/>
              <w:left w:val="nil"/>
              <w:bottom w:val="nil"/>
              <w:right w:val="nil"/>
            </w:tcBorders>
          </w:tcPr>
          <w:p w:rsidR="00622DAE" w:rsidRDefault="00622DAE">
            <w:pPr>
              <w:pStyle w:val="ConsPlusNormal"/>
            </w:pPr>
            <w:r>
              <w:t>Иркутская область</w:t>
            </w:r>
          </w:p>
        </w:tc>
        <w:tc>
          <w:tcPr>
            <w:tcW w:w="1870" w:type="dxa"/>
            <w:tcBorders>
              <w:top w:val="nil"/>
              <w:left w:val="nil"/>
              <w:bottom w:val="nil"/>
              <w:right w:val="nil"/>
            </w:tcBorders>
          </w:tcPr>
          <w:p w:rsidR="00622DAE" w:rsidRDefault="00622DAE">
            <w:pPr>
              <w:pStyle w:val="ConsPlusNormal"/>
              <w:jc w:val="center"/>
            </w:pPr>
            <w:r>
              <w:t>2,5</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8.</w:t>
            </w:r>
          </w:p>
        </w:tc>
        <w:tc>
          <w:tcPr>
            <w:tcW w:w="4648" w:type="dxa"/>
            <w:tcBorders>
              <w:top w:val="nil"/>
              <w:left w:val="nil"/>
              <w:bottom w:val="nil"/>
              <w:right w:val="nil"/>
            </w:tcBorders>
          </w:tcPr>
          <w:p w:rsidR="00622DAE" w:rsidRDefault="00622DAE">
            <w:pPr>
              <w:pStyle w:val="ConsPlusNormal"/>
            </w:pPr>
            <w:r>
              <w:t>Кабардино-Балкарская Республика</w:t>
            </w:r>
          </w:p>
        </w:tc>
        <w:tc>
          <w:tcPr>
            <w:tcW w:w="1870" w:type="dxa"/>
            <w:tcBorders>
              <w:top w:val="nil"/>
              <w:left w:val="nil"/>
              <w:bottom w:val="nil"/>
              <w:right w:val="nil"/>
            </w:tcBorders>
          </w:tcPr>
          <w:p w:rsidR="00622DAE" w:rsidRDefault="00622DAE">
            <w:pPr>
              <w:pStyle w:val="ConsPlusNormal"/>
              <w:jc w:val="center"/>
            </w:pPr>
            <w:r>
              <w:t>2</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9.</w:t>
            </w:r>
          </w:p>
        </w:tc>
        <w:tc>
          <w:tcPr>
            <w:tcW w:w="4648" w:type="dxa"/>
            <w:tcBorders>
              <w:top w:val="nil"/>
              <w:left w:val="nil"/>
              <w:bottom w:val="nil"/>
              <w:right w:val="nil"/>
            </w:tcBorders>
          </w:tcPr>
          <w:p w:rsidR="00622DAE" w:rsidRDefault="00622DAE">
            <w:pPr>
              <w:pStyle w:val="ConsPlusNormal"/>
            </w:pPr>
            <w:r>
              <w:t>Республика Ингушетия</w:t>
            </w:r>
          </w:p>
        </w:tc>
        <w:tc>
          <w:tcPr>
            <w:tcW w:w="1870" w:type="dxa"/>
            <w:tcBorders>
              <w:top w:val="nil"/>
              <w:left w:val="nil"/>
              <w:bottom w:val="nil"/>
              <w:right w:val="nil"/>
            </w:tcBorders>
          </w:tcPr>
          <w:p w:rsidR="00622DAE" w:rsidRDefault="00622DAE">
            <w:pPr>
              <w:pStyle w:val="ConsPlusNormal"/>
              <w:jc w:val="center"/>
            </w:pPr>
            <w:r>
              <w:t>1,8</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10.</w:t>
            </w:r>
          </w:p>
        </w:tc>
        <w:tc>
          <w:tcPr>
            <w:tcW w:w="4648" w:type="dxa"/>
            <w:tcBorders>
              <w:top w:val="nil"/>
              <w:left w:val="nil"/>
              <w:bottom w:val="nil"/>
              <w:right w:val="nil"/>
            </w:tcBorders>
          </w:tcPr>
          <w:p w:rsidR="00622DAE" w:rsidRDefault="00622DAE">
            <w:pPr>
              <w:pStyle w:val="ConsPlusNormal"/>
            </w:pPr>
            <w:r>
              <w:t>Карачаево-Черкесская Республика</w:t>
            </w:r>
          </w:p>
        </w:tc>
        <w:tc>
          <w:tcPr>
            <w:tcW w:w="1870" w:type="dxa"/>
            <w:tcBorders>
              <w:top w:val="nil"/>
              <w:left w:val="nil"/>
              <w:bottom w:val="nil"/>
              <w:right w:val="nil"/>
            </w:tcBorders>
          </w:tcPr>
          <w:p w:rsidR="00622DAE" w:rsidRDefault="00622DAE">
            <w:pPr>
              <w:pStyle w:val="ConsPlusNormal"/>
              <w:jc w:val="center"/>
            </w:pPr>
            <w:r>
              <w:t>1,8</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11.</w:t>
            </w:r>
          </w:p>
        </w:tc>
        <w:tc>
          <w:tcPr>
            <w:tcW w:w="4648" w:type="dxa"/>
            <w:tcBorders>
              <w:top w:val="nil"/>
              <w:left w:val="nil"/>
              <w:bottom w:val="nil"/>
              <w:right w:val="nil"/>
            </w:tcBorders>
          </w:tcPr>
          <w:p w:rsidR="00622DAE" w:rsidRDefault="00622DAE">
            <w:pPr>
              <w:pStyle w:val="ConsPlusNormal"/>
            </w:pPr>
            <w:r>
              <w:t>Республика Тыва</w:t>
            </w:r>
          </w:p>
        </w:tc>
        <w:tc>
          <w:tcPr>
            <w:tcW w:w="1870" w:type="dxa"/>
            <w:tcBorders>
              <w:top w:val="nil"/>
              <w:left w:val="nil"/>
              <w:bottom w:val="nil"/>
              <w:right w:val="nil"/>
            </w:tcBorders>
          </w:tcPr>
          <w:p w:rsidR="00622DAE" w:rsidRDefault="00622DAE">
            <w:pPr>
              <w:pStyle w:val="ConsPlusNormal"/>
              <w:jc w:val="center"/>
            </w:pPr>
            <w:r>
              <w:t>1,8</w:t>
            </w:r>
          </w:p>
        </w:tc>
        <w:tc>
          <w:tcPr>
            <w:tcW w:w="1870" w:type="dxa"/>
            <w:tcBorders>
              <w:top w:val="nil"/>
              <w:left w:val="nil"/>
              <w:bottom w:val="nil"/>
              <w:right w:val="nil"/>
            </w:tcBorders>
          </w:tcPr>
          <w:p w:rsidR="00622DAE" w:rsidRDefault="00622DAE">
            <w:pPr>
              <w:pStyle w:val="ConsPlusNormal"/>
              <w:jc w:val="center"/>
            </w:pPr>
            <w:r>
              <w:t>1,2</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12.</w:t>
            </w:r>
          </w:p>
        </w:tc>
        <w:tc>
          <w:tcPr>
            <w:tcW w:w="4648" w:type="dxa"/>
            <w:tcBorders>
              <w:top w:val="nil"/>
              <w:left w:val="nil"/>
              <w:bottom w:val="nil"/>
              <w:right w:val="nil"/>
            </w:tcBorders>
          </w:tcPr>
          <w:p w:rsidR="00622DAE" w:rsidRDefault="00622DAE">
            <w:pPr>
              <w:pStyle w:val="ConsPlusNormal"/>
            </w:pPr>
            <w:r>
              <w:t>Ставропольский край</w:t>
            </w:r>
          </w:p>
        </w:tc>
        <w:tc>
          <w:tcPr>
            <w:tcW w:w="1870" w:type="dxa"/>
            <w:tcBorders>
              <w:top w:val="nil"/>
              <w:left w:val="nil"/>
              <w:bottom w:val="nil"/>
              <w:right w:val="nil"/>
            </w:tcBorders>
          </w:tcPr>
          <w:p w:rsidR="00622DAE" w:rsidRDefault="00622DAE">
            <w:pPr>
              <w:pStyle w:val="ConsPlusNormal"/>
              <w:jc w:val="center"/>
            </w:pPr>
            <w:r>
              <w:t>1,6</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13.</w:t>
            </w:r>
          </w:p>
        </w:tc>
        <w:tc>
          <w:tcPr>
            <w:tcW w:w="4648" w:type="dxa"/>
            <w:tcBorders>
              <w:top w:val="nil"/>
              <w:left w:val="nil"/>
              <w:bottom w:val="nil"/>
              <w:right w:val="nil"/>
            </w:tcBorders>
          </w:tcPr>
          <w:p w:rsidR="00622DAE" w:rsidRDefault="00622DAE">
            <w:pPr>
              <w:pStyle w:val="ConsPlusNormal"/>
            </w:pPr>
            <w:r>
              <w:t>Красноярский край</w:t>
            </w:r>
          </w:p>
        </w:tc>
        <w:tc>
          <w:tcPr>
            <w:tcW w:w="1870" w:type="dxa"/>
            <w:tcBorders>
              <w:top w:val="nil"/>
              <w:left w:val="nil"/>
              <w:bottom w:val="nil"/>
              <w:right w:val="nil"/>
            </w:tcBorders>
          </w:tcPr>
          <w:p w:rsidR="00622DAE" w:rsidRDefault="00622DAE">
            <w:pPr>
              <w:pStyle w:val="ConsPlusNormal"/>
              <w:jc w:val="center"/>
            </w:pPr>
            <w:r>
              <w:t>1,5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14.</w:t>
            </w:r>
          </w:p>
        </w:tc>
        <w:tc>
          <w:tcPr>
            <w:tcW w:w="4648" w:type="dxa"/>
            <w:tcBorders>
              <w:top w:val="nil"/>
              <w:left w:val="nil"/>
              <w:bottom w:val="nil"/>
              <w:right w:val="nil"/>
            </w:tcBorders>
          </w:tcPr>
          <w:p w:rsidR="00622DAE" w:rsidRDefault="00622DAE">
            <w:pPr>
              <w:pStyle w:val="ConsPlusNormal"/>
            </w:pPr>
            <w:r>
              <w:t>Кемеровская область</w:t>
            </w:r>
          </w:p>
        </w:tc>
        <w:tc>
          <w:tcPr>
            <w:tcW w:w="1870" w:type="dxa"/>
            <w:tcBorders>
              <w:top w:val="nil"/>
              <w:left w:val="nil"/>
              <w:bottom w:val="nil"/>
              <w:right w:val="nil"/>
            </w:tcBorders>
          </w:tcPr>
          <w:p w:rsidR="00622DAE" w:rsidRDefault="00622DAE">
            <w:pPr>
              <w:pStyle w:val="ConsPlusNormal"/>
              <w:jc w:val="center"/>
            </w:pPr>
            <w:r>
              <w:t>1,45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15.</w:t>
            </w:r>
          </w:p>
        </w:tc>
        <w:tc>
          <w:tcPr>
            <w:tcW w:w="4648" w:type="dxa"/>
            <w:tcBorders>
              <w:top w:val="nil"/>
              <w:left w:val="nil"/>
              <w:bottom w:val="nil"/>
              <w:right w:val="nil"/>
            </w:tcBorders>
          </w:tcPr>
          <w:p w:rsidR="00622DAE" w:rsidRDefault="00622DAE">
            <w:pPr>
              <w:pStyle w:val="ConsPlusNormal"/>
            </w:pPr>
            <w:r>
              <w:t>Алтайский край</w:t>
            </w:r>
          </w:p>
        </w:tc>
        <w:tc>
          <w:tcPr>
            <w:tcW w:w="1870" w:type="dxa"/>
            <w:tcBorders>
              <w:top w:val="nil"/>
              <w:left w:val="nil"/>
              <w:bottom w:val="nil"/>
              <w:right w:val="nil"/>
            </w:tcBorders>
          </w:tcPr>
          <w:p w:rsidR="00622DAE" w:rsidRDefault="00622DAE">
            <w:pPr>
              <w:pStyle w:val="ConsPlusNormal"/>
              <w:jc w:val="center"/>
            </w:pPr>
            <w:r>
              <w:t>1,4</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lastRenderedPageBreak/>
              <w:t>16.</w:t>
            </w:r>
          </w:p>
        </w:tc>
        <w:tc>
          <w:tcPr>
            <w:tcW w:w="4648" w:type="dxa"/>
            <w:tcBorders>
              <w:top w:val="nil"/>
              <w:left w:val="nil"/>
              <w:bottom w:val="nil"/>
              <w:right w:val="nil"/>
            </w:tcBorders>
          </w:tcPr>
          <w:p w:rsidR="00622DAE" w:rsidRDefault="00622DAE">
            <w:pPr>
              <w:pStyle w:val="ConsPlusNormal"/>
            </w:pPr>
            <w:r>
              <w:t>Приморский край</w:t>
            </w:r>
          </w:p>
        </w:tc>
        <w:tc>
          <w:tcPr>
            <w:tcW w:w="1870" w:type="dxa"/>
            <w:tcBorders>
              <w:top w:val="nil"/>
              <w:left w:val="nil"/>
              <w:bottom w:val="nil"/>
              <w:right w:val="nil"/>
            </w:tcBorders>
          </w:tcPr>
          <w:p w:rsidR="00622DAE" w:rsidRDefault="00622DAE">
            <w:pPr>
              <w:pStyle w:val="ConsPlusNormal"/>
              <w:jc w:val="center"/>
            </w:pPr>
            <w:r>
              <w:t>1,4</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17.</w:t>
            </w:r>
          </w:p>
        </w:tc>
        <w:tc>
          <w:tcPr>
            <w:tcW w:w="4648" w:type="dxa"/>
            <w:tcBorders>
              <w:top w:val="nil"/>
              <w:left w:val="nil"/>
              <w:bottom w:val="nil"/>
              <w:right w:val="nil"/>
            </w:tcBorders>
          </w:tcPr>
          <w:p w:rsidR="00622DAE" w:rsidRDefault="00622DAE">
            <w:pPr>
              <w:pStyle w:val="ConsPlusNormal"/>
            </w:pPr>
            <w:r>
              <w:t>Хабаровский край</w:t>
            </w:r>
          </w:p>
        </w:tc>
        <w:tc>
          <w:tcPr>
            <w:tcW w:w="1870" w:type="dxa"/>
            <w:tcBorders>
              <w:top w:val="nil"/>
              <w:left w:val="nil"/>
              <w:bottom w:val="nil"/>
              <w:right w:val="nil"/>
            </w:tcBorders>
          </w:tcPr>
          <w:p w:rsidR="00622DAE" w:rsidRDefault="00622DAE">
            <w:pPr>
              <w:pStyle w:val="ConsPlusNormal"/>
              <w:jc w:val="center"/>
            </w:pPr>
            <w:r>
              <w:t>1,3</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18.</w:t>
            </w:r>
          </w:p>
        </w:tc>
        <w:tc>
          <w:tcPr>
            <w:tcW w:w="4648" w:type="dxa"/>
            <w:tcBorders>
              <w:top w:val="nil"/>
              <w:left w:val="nil"/>
              <w:bottom w:val="nil"/>
              <w:right w:val="nil"/>
            </w:tcBorders>
          </w:tcPr>
          <w:p w:rsidR="00622DAE" w:rsidRDefault="00622DAE">
            <w:pPr>
              <w:pStyle w:val="ConsPlusNormal"/>
            </w:pPr>
            <w:r>
              <w:t>Забайкальский край</w:t>
            </w:r>
          </w:p>
        </w:tc>
        <w:tc>
          <w:tcPr>
            <w:tcW w:w="1870" w:type="dxa"/>
            <w:tcBorders>
              <w:top w:val="nil"/>
              <w:left w:val="nil"/>
              <w:bottom w:val="nil"/>
              <w:right w:val="nil"/>
            </w:tcBorders>
          </w:tcPr>
          <w:p w:rsidR="00622DAE" w:rsidRDefault="00622DAE">
            <w:pPr>
              <w:pStyle w:val="ConsPlusNormal"/>
              <w:jc w:val="center"/>
            </w:pPr>
            <w:r>
              <w:t>1,25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19.</w:t>
            </w:r>
          </w:p>
        </w:tc>
        <w:tc>
          <w:tcPr>
            <w:tcW w:w="4648" w:type="dxa"/>
            <w:tcBorders>
              <w:top w:val="nil"/>
              <w:left w:val="nil"/>
              <w:bottom w:val="nil"/>
              <w:right w:val="nil"/>
            </w:tcBorders>
          </w:tcPr>
          <w:p w:rsidR="00622DAE" w:rsidRDefault="00622DAE">
            <w:pPr>
              <w:pStyle w:val="ConsPlusNormal"/>
            </w:pPr>
            <w:r>
              <w:t>Чеченская Республика</w:t>
            </w:r>
          </w:p>
        </w:tc>
        <w:tc>
          <w:tcPr>
            <w:tcW w:w="1870" w:type="dxa"/>
            <w:tcBorders>
              <w:top w:val="nil"/>
              <w:left w:val="nil"/>
              <w:bottom w:val="nil"/>
              <w:right w:val="nil"/>
            </w:tcBorders>
          </w:tcPr>
          <w:p w:rsidR="00622DAE" w:rsidRDefault="00622DAE">
            <w:pPr>
              <w:pStyle w:val="ConsPlusNormal"/>
              <w:jc w:val="center"/>
            </w:pPr>
            <w:r>
              <w:t>1,15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20.</w:t>
            </w:r>
          </w:p>
        </w:tc>
        <w:tc>
          <w:tcPr>
            <w:tcW w:w="4648" w:type="dxa"/>
            <w:tcBorders>
              <w:top w:val="nil"/>
              <w:left w:val="nil"/>
              <w:bottom w:val="nil"/>
              <w:right w:val="nil"/>
            </w:tcBorders>
          </w:tcPr>
          <w:p w:rsidR="00622DAE" w:rsidRDefault="00622DAE">
            <w:pPr>
              <w:pStyle w:val="ConsPlusNormal"/>
            </w:pPr>
            <w:r>
              <w:t>Республика Саха (Якутия)</w:t>
            </w:r>
          </w:p>
        </w:tc>
        <w:tc>
          <w:tcPr>
            <w:tcW w:w="1870" w:type="dxa"/>
            <w:tcBorders>
              <w:top w:val="nil"/>
              <w:left w:val="nil"/>
              <w:bottom w:val="nil"/>
              <w:right w:val="nil"/>
            </w:tcBorders>
          </w:tcPr>
          <w:p w:rsidR="00622DAE" w:rsidRDefault="00622DAE">
            <w:pPr>
              <w:pStyle w:val="ConsPlusNormal"/>
              <w:jc w:val="center"/>
            </w:pPr>
            <w:r>
              <w:t>1</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21.</w:t>
            </w:r>
          </w:p>
        </w:tc>
        <w:tc>
          <w:tcPr>
            <w:tcW w:w="4648" w:type="dxa"/>
            <w:tcBorders>
              <w:top w:val="nil"/>
              <w:left w:val="nil"/>
              <w:bottom w:val="nil"/>
              <w:right w:val="nil"/>
            </w:tcBorders>
          </w:tcPr>
          <w:p w:rsidR="00622DAE" w:rsidRDefault="00622DAE">
            <w:pPr>
              <w:pStyle w:val="ConsPlusNormal"/>
            </w:pPr>
            <w:r>
              <w:t>Амурская область</w:t>
            </w:r>
          </w:p>
        </w:tc>
        <w:tc>
          <w:tcPr>
            <w:tcW w:w="1870" w:type="dxa"/>
            <w:tcBorders>
              <w:top w:val="nil"/>
              <w:left w:val="nil"/>
              <w:bottom w:val="nil"/>
              <w:right w:val="nil"/>
            </w:tcBorders>
          </w:tcPr>
          <w:p w:rsidR="00622DAE" w:rsidRDefault="00622DAE">
            <w:pPr>
              <w:pStyle w:val="ConsPlusNormal"/>
              <w:jc w:val="center"/>
            </w:pPr>
            <w:r>
              <w:t>0,9</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22.</w:t>
            </w:r>
          </w:p>
        </w:tc>
        <w:tc>
          <w:tcPr>
            <w:tcW w:w="4648" w:type="dxa"/>
            <w:tcBorders>
              <w:top w:val="nil"/>
              <w:left w:val="nil"/>
              <w:bottom w:val="nil"/>
              <w:right w:val="nil"/>
            </w:tcBorders>
          </w:tcPr>
          <w:p w:rsidR="00622DAE" w:rsidRDefault="00622DAE">
            <w:pPr>
              <w:pStyle w:val="ConsPlusNormal"/>
            </w:pPr>
            <w:r>
              <w:t>Республика Адыгея</w:t>
            </w:r>
          </w:p>
        </w:tc>
        <w:tc>
          <w:tcPr>
            <w:tcW w:w="1870" w:type="dxa"/>
            <w:tcBorders>
              <w:top w:val="nil"/>
              <w:left w:val="nil"/>
              <w:bottom w:val="nil"/>
              <w:right w:val="nil"/>
            </w:tcBorders>
          </w:tcPr>
          <w:p w:rsidR="00622DAE" w:rsidRDefault="00622DAE">
            <w:pPr>
              <w:pStyle w:val="ConsPlusNormal"/>
              <w:jc w:val="center"/>
            </w:pPr>
            <w:r>
              <w:t>0,8</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23.</w:t>
            </w:r>
          </w:p>
        </w:tc>
        <w:tc>
          <w:tcPr>
            <w:tcW w:w="4648" w:type="dxa"/>
            <w:tcBorders>
              <w:top w:val="nil"/>
              <w:left w:val="nil"/>
              <w:bottom w:val="nil"/>
              <w:right w:val="nil"/>
            </w:tcBorders>
          </w:tcPr>
          <w:p w:rsidR="00622DAE" w:rsidRDefault="00622DAE">
            <w:pPr>
              <w:pStyle w:val="ConsPlusNormal"/>
            </w:pPr>
            <w:r>
              <w:t>Республика Хакасия</w:t>
            </w:r>
          </w:p>
        </w:tc>
        <w:tc>
          <w:tcPr>
            <w:tcW w:w="1870" w:type="dxa"/>
            <w:tcBorders>
              <w:top w:val="nil"/>
              <w:left w:val="nil"/>
              <w:bottom w:val="nil"/>
              <w:right w:val="nil"/>
            </w:tcBorders>
          </w:tcPr>
          <w:p w:rsidR="00622DAE" w:rsidRDefault="00622DAE">
            <w:pPr>
              <w:pStyle w:val="ConsPlusNormal"/>
              <w:jc w:val="center"/>
            </w:pPr>
            <w:r>
              <w:t>0,75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24.</w:t>
            </w:r>
          </w:p>
        </w:tc>
        <w:tc>
          <w:tcPr>
            <w:tcW w:w="4648" w:type="dxa"/>
            <w:tcBorders>
              <w:top w:val="nil"/>
              <w:left w:val="nil"/>
              <w:bottom w:val="nil"/>
              <w:right w:val="nil"/>
            </w:tcBorders>
          </w:tcPr>
          <w:p w:rsidR="00622DAE" w:rsidRDefault="00622DAE">
            <w:pPr>
              <w:pStyle w:val="ConsPlusNormal"/>
            </w:pPr>
            <w:r>
              <w:t>Республика Алтай</w:t>
            </w:r>
          </w:p>
        </w:tc>
        <w:tc>
          <w:tcPr>
            <w:tcW w:w="1870" w:type="dxa"/>
            <w:tcBorders>
              <w:top w:val="nil"/>
              <w:left w:val="nil"/>
              <w:bottom w:val="nil"/>
              <w:right w:val="nil"/>
            </w:tcBorders>
          </w:tcPr>
          <w:p w:rsidR="00622DAE" w:rsidRDefault="00622DAE">
            <w:pPr>
              <w:pStyle w:val="ConsPlusNormal"/>
              <w:jc w:val="center"/>
            </w:pPr>
            <w:r>
              <w:t>0,65</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25.</w:t>
            </w:r>
          </w:p>
        </w:tc>
        <w:tc>
          <w:tcPr>
            <w:tcW w:w="4648" w:type="dxa"/>
            <w:tcBorders>
              <w:top w:val="nil"/>
              <w:left w:val="nil"/>
              <w:bottom w:val="nil"/>
              <w:right w:val="nil"/>
            </w:tcBorders>
          </w:tcPr>
          <w:p w:rsidR="00622DAE" w:rsidRDefault="00622DAE">
            <w:pPr>
              <w:pStyle w:val="ConsPlusNormal"/>
            </w:pPr>
            <w:r>
              <w:t>Еврейская автономная область</w:t>
            </w:r>
          </w:p>
        </w:tc>
        <w:tc>
          <w:tcPr>
            <w:tcW w:w="1870" w:type="dxa"/>
            <w:tcBorders>
              <w:top w:val="nil"/>
              <w:left w:val="nil"/>
              <w:bottom w:val="nil"/>
              <w:right w:val="nil"/>
            </w:tcBorders>
          </w:tcPr>
          <w:p w:rsidR="00622DAE" w:rsidRDefault="00622DAE">
            <w:pPr>
              <w:pStyle w:val="ConsPlusNormal"/>
              <w:jc w:val="center"/>
            </w:pPr>
            <w:r>
              <w:t>0,6</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nil"/>
              <w:right w:val="nil"/>
            </w:tcBorders>
          </w:tcPr>
          <w:p w:rsidR="00622DAE" w:rsidRDefault="00622DAE">
            <w:pPr>
              <w:pStyle w:val="ConsPlusNormal"/>
              <w:jc w:val="center"/>
            </w:pPr>
            <w:r>
              <w:t>26.</w:t>
            </w:r>
          </w:p>
        </w:tc>
        <w:tc>
          <w:tcPr>
            <w:tcW w:w="4648" w:type="dxa"/>
            <w:tcBorders>
              <w:top w:val="nil"/>
              <w:left w:val="nil"/>
              <w:bottom w:val="nil"/>
              <w:right w:val="nil"/>
            </w:tcBorders>
          </w:tcPr>
          <w:p w:rsidR="00622DAE" w:rsidRDefault="00622DAE">
            <w:pPr>
              <w:pStyle w:val="ConsPlusNormal"/>
            </w:pPr>
            <w:r>
              <w:t>Магаданская область</w:t>
            </w:r>
          </w:p>
        </w:tc>
        <w:tc>
          <w:tcPr>
            <w:tcW w:w="1870" w:type="dxa"/>
            <w:tcBorders>
              <w:top w:val="nil"/>
              <w:left w:val="nil"/>
              <w:bottom w:val="nil"/>
              <w:right w:val="nil"/>
            </w:tcBorders>
          </w:tcPr>
          <w:p w:rsidR="00622DAE" w:rsidRDefault="00622DAE">
            <w:pPr>
              <w:pStyle w:val="ConsPlusNormal"/>
              <w:jc w:val="center"/>
            </w:pPr>
            <w:r>
              <w:t>0,59</w:t>
            </w:r>
          </w:p>
        </w:tc>
        <w:tc>
          <w:tcPr>
            <w:tcW w:w="1870"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680" w:type="dxa"/>
            <w:tcBorders>
              <w:top w:val="nil"/>
              <w:left w:val="nil"/>
              <w:bottom w:val="single" w:sz="4" w:space="0" w:color="auto"/>
              <w:right w:val="nil"/>
            </w:tcBorders>
          </w:tcPr>
          <w:p w:rsidR="00622DAE" w:rsidRDefault="00622DAE">
            <w:pPr>
              <w:pStyle w:val="ConsPlusNormal"/>
              <w:jc w:val="center"/>
            </w:pPr>
            <w:r>
              <w:t>27.</w:t>
            </w:r>
          </w:p>
        </w:tc>
        <w:tc>
          <w:tcPr>
            <w:tcW w:w="4648" w:type="dxa"/>
            <w:tcBorders>
              <w:top w:val="nil"/>
              <w:left w:val="nil"/>
              <w:bottom w:val="single" w:sz="4" w:space="0" w:color="auto"/>
              <w:right w:val="nil"/>
            </w:tcBorders>
          </w:tcPr>
          <w:p w:rsidR="00622DAE" w:rsidRDefault="00622DAE">
            <w:pPr>
              <w:pStyle w:val="ConsPlusNormal"/>
            </w:pPr>
            <w:r>
              <w:t>Чукотский автономный округ</w:t>
            </w:r>
          </w:p>
        </w:tc>
        <w:tc>
          <w:tcPr>
            <w:tcW w:w="1870" w:type="dxa"/>
            <w:tcBorders>
              <w:top w:val="nil"/>
              <w:left w:val="nil"/>
              <w:bottom w:val="single" w:sz="4" w:space="0" w:color="auto"/>
              <w:right w:val="nil"/>
            </w:tcBorders>
          </w:tcPr>
          <w:p w:rsidR="00622DAE" w:rsidRDefault="00622DAE">
            <w:pPr>
              <w:pStyle w:val="ConsPlusNormal"/>
              <w:jc w:val="center"/>
            </w:pPr>
            <w:r>
              <w:t>0,1</w:t>
            </w:r>
          </w:p>
        </w:tc>
        <w:tc>
          <w:tcPr>
            <w:tcW w:w="1870" w:type="dxa"/>
            <w:tcBorders>
              <w:top w:val="nil"/>
              <w:left w:val="nil"/>
              <w:bottom w:val="single" w:sz="4" w:space="0" w:color="auto"/>
              <w:right w:val="nil"/>
            </w:tcBorders>
          </w:tcPr>
          <w:p w:rsidR="00622DAE" w:rsidRDefault="00622DAE">
            <w:pPr>
              <w:pStyle w:val="ConsPlusNormal"/>
              <w:jc w:val="center"/>
            </w:pPr>
            <w:r>
              <w:t>1</w:t>
            </w:r>
          </w:p>
        </w:tc>
      </w:tr>
    </w:tbl>
    <w:p w:rsidR="00622DAE" w:rsidRDefault="00622DAE">
      <w:pPr>
        <w:pStyle w:val="ConsPlusNormal"/>
        <w:jc w:val="both"/>
      </w:pPr>
    </w:p>
    <w:p w:rsidR="00622DAE" w:rsidRDefault="00622DAE">
      <w:pPr>
        <w:pStyle w:val="ConsPlusNormal"/>
        <w:ind w:firstLine="540"/>
        <w:jc w:val="both"/>
      </w:pPr>
      <w:r>
        <w:t>--------------------------------</w:t>
      </w:r>
    </w:p>
    <w:p w:rsidR="00622DAE" w:rsidRDefault="00622DAE">
      <w:pPr>
        <w:pStyle w:val="ConsPlusNormal"/>
        <w:spacing w:before="220"/>
        <w:ind w:firstLine="540"/>
        <w:jc w:val="both"/>
      </w:pPr>
      <w:bookmarkStart w:id="49" w:name="P1497"/>
      <w:bookmarkEnd w:id="49"/>
      <w:r>
        <w:t>&lt;*&gt; Определяет необходимый объем антисейсмических усилений.</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10</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50" w:name="P1510"/>
      <w:bookmarkEnd w:id="50"/>
      <w:r>
        <w:t>ПРАВИЛА</w:t>
      </w:r>
    </w:p>
    <w:p w:rsidR="00622DAE" w:rsidRDefault="00622DAE">
      <w:pPr>
        <w:pStyle w:val="ConsPlusTitle"/>
        <w:jc w:val="center"/>
      </w:pPr>
      <w:r>
        <w:t>ПРЕДОСТАВЛЕНИЯ И РАСПРЕДЕЛЕНИЯ СУБСИДИЙ</w:t>
      </w:r>
    </w:p>
    <w:p w:rsidR="00622DAE" w:rsidRDefault="00622DAE">
      <w:pPr>
        <w:pStyle w:val="ConsPlusTitle"/>
        <w:jc w:val="center"/>
      </w:pPr>
      <w:r>
        <w:t>НА СОФИНАНСИРОВАНИЕ КАПИТАЛЬНЫХ ВЛОЖЕНИЙ В ОБЪЕКТЫ</w:t>
      </w:r>
    </w:p>
    <w:p w:rsidR="00622DAE" w:rsidRDefault="00622DAE">
      <w:pPr>
        <w:pStyle w:val="ConsPlusTitle"/>
        <w:jc w:val="center"/>
      </w:pPr>
      <w:r>
        <w:t>ГОСУДАРСТВЕННОЙ (МУНИЦИПАЛЬНОЙ) СОБСТВЕННОСТИ СУБЪЕКТОВ</w:t>
      </w:r>
    </w:p>
    <w:p w:rsidR="00622DAE" w:rsidRDefault="00622DAE">
      <w:pPr>
        <w:pStyle w:val="ConsPlusTitle"/>
        <w:jc w:val="center"/>
      </w:pPr>
      <w:r>
        <w:t>РОССИЙСКОЙ ФЕДЕРАЦИИ И (ИЛИ) СОФИНАНСИРОВАНИЕ МЕРОПРИЯТИЙ,</w:t>
      </w:r>
    </w:p>
    <w:p w:rsidR="00622DAE" w:rsidRDefault="00622DAE">
      <w:pPr>
        <w:pStyle w:val="ConsPlusTitle"/>
        <w:jc w:val="center"/>
      </w:pPr>
      <w:r>
        <w:t>НЕ ОТНОСЯЩИХСЯ К КАПИТАЛЬНЫМ ВЛОЖЕНИЯМ В ОБЪЕКТЫ</w:t>
      </w:r>
    </w:p>
    <w:p w:rsidR="00622DAE" w:rsidRDefault="00622DAE">
      <w:pPr>
        <w:pStyle w:val="ConsPlusTitle"/>
        <w:jc w:val="center"/>
      </w:pPr>
      <w:r>
        <w:t>ГОСУДАРСТВЕННОЙ (МУНИЦИПАЛЬНОЙ) СОБСТВЕННОСТИ СУБЪЕКТОВ</w:t>
      </w:r>
    </w:p>
    <w:p w:rsidR="00622DAE" w:rsidRDefault="00622DAE">
      <w:pPr>
        <w:pStyle w:val="ConsPlusTitle"/>
        <w:jc w:val="center"/>
      </w:pPr>
      <w:r>
        <w:t>РОССИЙСКОЙ ФЕДЕРАЦИИ, В РАМКАХ ВЕДОМСТВЕННОЙ ЦЕЛЕВОЙ</w:t>
      </w:r>
    </w:p>
    <w:p w:rsidR="00622DAE" w:rsidRDefault="00622DAE">
      <w:pPr>
        <w:pStyle w:val="ConsPlusTitle"/>
        <w:jc w:val="center"/>
      </w:pPr>
      <w:r>
        <w:t>ПРОГРАММЫ "ПОДДЕРЖКА МОДЕРНИЗАЦИИ КОММУНАЛЬНОЙ</w:t>
      </w:r>
    </w:p>
    <w:p w:rsidR="00622DAE" w:rsidRDefault="00622DAE">
      <w:pPr>
        <w:pStyle w:val="ConsPlusTitle"/>
        <w:jc w:val="center"/>
      </w:pPr>
      <w:r>
        <w:t>И ИНЖЕНЕРНОЙ ИНФРАСТРУКТУРЫ СУБЪЕКТОВ РОССИЙСКОЙ ФЕДЕРАЦИИ</w:t>
      </w:r>
    </w:p>
    <w:p w:rsidR="00622DAE" w:rsidRDefault="00622DAE">
      <w:pPr>
        <w:pStyle w:val="ConsPlusTitle"/>
        <w:jc w:val="center"/>
      </w:pPr>
      <w:r>
        <w:t>(МУНИЦИПАЛЬНЫХ ОБРАЗОВАНИЙ)" ГОСУДАРСТВЕННОЙ ПРОГРАММЫ</w:t>
      </w:r>
    </w:p>
    <w:p w:rsidR="00622DAE" w:rsidRDefault="00622DAE">
      <w:pPr>
        <w:pStyle w:val="ConsPlusTitle"/>
        <w:jc w:val="center"/>
      </w:pPr>
      <w:r>
        <w:t>РОССИЙСКОЙ ФЕДЕРАЦИИ "ОБЕСПЕЧЕНИЕ ДОСТУПНЫМ</w:t>
      </w:r>
    </w:p>
    <w:p w:rsidR="00622DAE" w:rsidRDefault="00622DAE">
      <w:pPr>
        <w:pStyle w:val="ConsPlusTitle"/>
        <w:jc w:val="center"/>
      </w:pPr>
      <w:r>
        <w:t>И КОМФОРТНЫМ ЖИЛЬЕМ И КОММУНАЛЬНЫМИ УСЛУГАМИ</w:t>
      </w:r>
    </w:p>
    <w:p w:rsidR="00622DAE" w:rsidRDefault="00622DAE">
      <w:pPr>
        <w:pStyle w:val="ConsPlusTitle"/>
        <w:jc w:val="center"/>
      </w:pPr>
      <w:r>
        <w:t>ГРАЖДАН 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lastRenderedPageBreak/>
              <w:t xml:space="preserve">(в ред. Постановлений Правительства РФ от 14.08.2018 </w:t>
            </w:r>
            <w:hyperlink r:id="rId205" w:history="1">
              <w:r>
                <w:rPr>
                  <w:color w:val="0000FF"/>
                </w:rPr>
                <w:t>N 940</w:t>
              </w:r>
            </w:hyperlink>
            <w:r>
              <w:rPr>
                <w:color w:val="392C69"/>
              </w:rPr>
              <w:t>,</w:t>
            </w:r>
          </w:p>
          <w:p w:rsidR="00622DAE" w:rsidRDefault="00622DAE">
            <w:pPr>
              <w:pStyle w:val="ConsPlusNormal"/>
              <w:jc w:val="center"/>
            </w:pPr>
            <w:r>
              <w:rPr>
                <w:color w:val="392C69"/>
              </w:rPr>
              <w:t xml:space="preserve">от 30.01.2019 </w:t>
            </w:r>
            <w:hyperlink r:id="rId206" w:history="1">
              <w:r>
                <w:rPr>
                  <w:color w:val="0000FF"/>
                </w:rPr>
                <w:t>N 62</w:t>
              </w:r>
            </w:hyperlink>
            <w:r>
              <w:rPr>
                <w:color w:val="392C69"/>
              </w:rPr>
              <w:t>)</w:t>
            </w:r>
          </w:p>
        </w:tc>
      </w:tr>
    </w:tbl>
    <w:p w:rsidR="00622DAE" w:rsidRDefault="00622DAE">
      <w:pPr>
        <w:pStyle w:val="ConsPlusNormal"/>
        <w:jc w:val="both"/>
      </w:pPr>
    </w:p>
    <w:p w:rsidR="00622DAE" w:rsidRDefault="00622DAE">
      <w:pPr>
        <w:pStyle w:val="ConsPlusNormal"/>
        <w:ind w:firstLine="540"/>
        <w:jc w:val="both"/>
      </w:pPr>
      <w:bookmarkStart w:id="51" w:name="P1528"/>
      <w:bookmarkEnd w:id="51"/>
      <w:r>
        <w:t xml:space="preserve">1. Настоящие Правила устанавливают цели, условия и порядок предоставления субсидий из федерального бюджета, главным распорядителем в отношении которых определено Министерство строительства и жилищно-коммунального хозяйства Российской Федерации, бюджетам субъектов Российской Федерации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в рамках ведомственной целевой программы "Поддержка модернизации коммунальной и инженерной инфраструктуры субъектов Российской Федерации (муниципальных образований)"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субсидия).</w:t>
      </w:r>
    </w:p>
    <w:p w:rsidR="00622DAE" w:rsidRDefault="00622DAE">
      <w:pPr>
        <w:pStyle w:val="ConsPlusNormal"/>
        <w:jc w:val="both"/>
      </w:pPr>
      <w:r>
        <w:t xml:space="preserve">(п. 1 в ред. </w:t>
      </w:r>
      <w:hyperlink r:id="rId20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1(1). Субсидии предоставляются на следующие цели:</w:t>
      </w:r>
    </w:p>
    <w:p w:rsidR="00622DAE" w:rsidRDefault="00622DAE">
      <w:pPr>
        <w:pStyle w:val="ConsPlusNormal"/>
        <w:spacing w:before="220"/>
        <w:ind w:firstLine="540"/>
        <w:jc w:val="both"/>
      </w:pPr>
      <w:bookmarkStart w:id="52" w:name="P1531"/>
      <w:bookmarkEnd w:id="52"/>
      <w:r>
        <w:t>а) строительство (реконструкция,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w:t>
      </w:r>
    </w:p>
    <w:p w:rsidR="00622DAE" w:rsidRDefault="00622DAE">
      <w:pPr>
        <w:pStyle w:val="ConsPlusNormal"/>
        <w:spacing w:before="220"/>
        <w:ind w:firstLine="540"/>
        <w:jc w:val="both"/>
      </w:pPr>
      <w:bookmarkStart w:id="53" w:name="P1532"/>
      <w:bookmarkEnd w:id="53"/>
      <w:r>
        <w:t>б) капитальный ремонт объектов государственной собственности субъектов Российской Федерации (муниципальной собственности).</w:t>
      </w:r>
    </w:p>
    <w:p w:rsidR="00622DAE" w:rsidRDefault="00622DAE">
      <w:pPr>
        <w:pStyle w:val="ConsPlusNormal"/>
        <w:jc w:val="both"/>
      </w:pPr>
      <w:r>
        <w:t xml:space="preserve">(п. 1(1) введен </w:t>
      </w:r>
      <w:hyperlink r:id="rId208"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1528" w:history="1">
        <w:r>
          <w:rPr>
            <w:color w:val="0000FF"/>
          </w:rPr>
          <w:t>пункте 1</w:t>
        </w:r>
      </w:hyperlink>
      <w:r>
        <w:t xml:space="preserve"> настоящих Правил.</w:t>
      </w:r>
    </w:p>
    <w:p w:rsidR="00622DAE" w:rsidRDefault="00622DAE">
      <w:pPr>
        <w:pStyle w:val="ConsPlusNormal"/>
        <w:spacing w:before="220"/>
        <w:ind w:firstLine="540"/>
        <w:jc w:val="both"/>
      </w:pPr>
      <w:r>
        <w:t>3. Субсидия предоставляется на следующих условиях:</w:t>
      </w:r>
    </w:p>
    <w:p w:rsidR="00622DAE" w:rsidRDefault="00622DAE">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209"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w:anchor="P1557" w:history="1">
        <w:r>
          <w:rPr>
            <w:color w:val="0000FF"/>
          </w:rPr>
          <w:t>пунктом 8</w:t>
        </w:r>
      </w:hyperlink>
      <w:r>
        <w:t xml:space="preserve"> настоящих Правил.</w:t>
      </w:r>
    </w:p>
    <w:p w:rsidR="00622DAE" w:rsidRDefault="00622DAE">
      <w:pPr>
        <w:pStyle w:val="ConsPlusNormal"/>
        <w:spacing w:before="220"/>
        <w:ind w:firstLine="540"/>
        <w:jc w:val="both"/>
      </w:pPr>
      <w:r>
        <w:t xml:space="preserve">4. Предоставление субсидии на цель, указанную в </w:t>
      </w:r>
      <w:hyperlink w:anchor="P1531" w:history="1">
        <w:r>
          <w:rPr>
            <w:color w:val="0000FF"/>
          </w:rPr>
          <w:t>подпункте "а" пункта 1(1)</w:t>
        </w:r>
      </w:hyperlink>
      <w:r>
        <w:t xml:space="preserve"> настоящих Правил, осуществляется при наличии у субъекта Российской Федерации следующих документов:</w:t>
      </w:r>
    </w:p>
    <w:p w:rsidR="00622DAE" w:rsidRDefault="00622DAE">
      <w:pPr>
        <w:pStyle w:val="ConsPlusNormal"/>
        <w:jc w:val="both"/>
      </w:pPr>
      <w:r>
        <w:t xml:space="preserve">(в ред. </w:t>
      </w:r>
      <w:hyperlink r:id="rId210"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а) утвержденная проектная документация на объекты капитального строительства, имеющая положительное заключение государственной экспертизы и положительное заключение о достоверности определения сметной стоимости объектов капитального строительства;</w:t>
      </w:r>
    </w:p>
    <w:p w:rsidR="00622DAE" w:rsidRDefault="00622DAE">
      <w:pPr>
        <w:pStyle w:val="ConsPlusNormal"/>
        <w:spacing w:before="220"/>
        <w:ind w:firstLine="540"/>
        <w:jc w:val="both"/>
      </w:pPr>
      <w:r>
        <w:t xml:space="preserve">б) положительные заключения по результатам проверок инвестиционных проектов на </w:t>
      </w:r>
      <w:r>
        <w:lastRenderedPageBreak/>
        <w:t xml:space="preserve">предмет эффективности использования средств федерального бюджета, бюджета субъекта Российской Федерации (местного бюджета), проводимые в порядке, установленном соответственно </w:t>
      </w:r>
      <w:hyperlink r:id="rId211"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и нормативными правовыми актами субъекта Российской Федерации (муниципальными правовыми актами).</w:t>
      </w:r>
    </w:p>
    <w:p w:rsidR="00622DAE" w:rsidRDefault="00622DAE">
      <w:pPr>
        <w:pStyle w:val="ConsPlusNormal"/>
        <w:spacing w:before="220"/>
        <w:ind w:firstLine="540"/>
        <w:jc w:val="both"/>
      </w:pPr>
      <w:r>
        <w:t xml:space="preserve">4(1). Предоставление субсидии на цель, указанную в </w:t>
      </w:r>
      <w:hyperlink w:anchor="P1532" w:history="1">
        <w:r>
          <w:rPr>
            <w:color w:val="0000FF"/>
          </w:rPr>
          <w:t>подпункте "б" пункта 1(1)</w:t>
        </w:r>
      </w:hyperlink>
      <w:r>
        <w:t xml:space="preserve"> настоящих Правил, осуществляется при наличии у субъекта Российской Федерации положительного заключения о достоверности определения сметной стоимости капитального ремонта объектов, указанных в </w:t>
      </w:r>
      <w:hyperlink w:anchor="P1532" w:history="1">
        <w:r>
          <w:rPr>
            <w:color w:val="0000FF"/>
          </w:rPr>
          <w:t>подпункте "б" пункта 1(1)</w:t>
        </w:r>
      </w:hyperlink>
      <w:r>
        <w:t xml:space="preserve"> настоящих Правил.</w:t>
      </w:r>
    </w:p>
    <w:p w:rsidR="00622DAE" w:rsidRDefault="00622DAE">
      <w:pPr>
        <w:pStyle w:val="ConsPlusNormal"/>
        <w:jc w:val="both"/>
      </w:pPr>
      <w:r>
        <w:t xml:space="preserve">(п. 4(1) введен </w:t>
      </w:r>
      <w:hyperlink r:id="rId212"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4(2). К участию в распределении субсидий допускаются субъекты Российской Федерации, у которых отсутствуют неисполненные обязательства по соглашениям о предоставлении субсидий в годы, предшествующие году предоставления субсидии.</w:t>
      </w:r>
    </w:p>
    <w:p w:rsidR="00622DAE" w:rsidRDefault="00622DAE">
      <w:pPr>
        <w:pStyle w:val="ConsPlusNormal"/>
        <w:jc w:val="both"/>
      </w:pPr>
      <w:r>
        <w:t xml:space="preserve">(п. 4(2) введен </w:t>
      </w:r>
      <w:hyperlink r:id="rId213" w:history="1">
        <w:r>
          <w:rPr>
            <w:color w:val="0000FF"/>
          </w:rPr>
          <w:t>Постановлением</w:t>
        </w:r>
      </w:hyperlink>
      <w:r>
        <w:t xml:space="preserve"> Правительства РФ от 30.01.2019 N 62)</w:t>
      </w:r>
    </w:p>
    <w:p w:rsidR="00622DAE" w:rsidRDefault="00622DAE">
      <w:pPr>
        <w:pStyle w:val="ConsPlusNormal"/>
        <w:spacing w:before="220"/>
        <w:ind w:firstLine="540"/>
        <w:jc w:val="both"/>
      </w:pPr>
      <w:r>
        <w:t>5. Критерием отбора субъектов Российской Федерации для предоставления субсидии является наличие акта и (или) поручения Президента Российской Федерации, акта Правительства Российской Федерации и (или) поручения Председателя (заместителей Председателя) Правительства Российской Федерации о строительстве (реконструкции, в том числе с элементами реставрации, техническом перевооружении) и (или) капитальном ремонте объекта капитального строительства, либо решения учрежденного в соответствии с актом Правительства Российской Федерации организационного комитета по подготовке и проведению празднования на федеральном уровне памятной даты субъекта Российской Федерации о включении строительства (реконструкции, в том числе с элементами реставрации, техническом перевооружении) и (или) капитального ремонта объекта капитального строительства в план мероприятий по подготовке и проведению празднования памятной даты субъекта Российской Федерации.</w:t>
      </w:r>
    </w:p>
    <w:p w:rsidR="00622DAE" w:rsidRDefault="00622DAE">
      <w:pPr>
        <w:pStyle w:val="ConsPlusNormal"/>
        <w:jc w:val="both"/>
      </w:pPr>
      <w:r>
        <w:t xml:space="preserve">(п. 5 в ред. </w:t>
      </w:r>
      <w:hyperlink r:id="rId21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6. Размер субсидии определяется на основании количественной оценки затрат на реализацию соответствующих мероприятий (строительство (реконструкция, в том числе с элементами реставрации, техническое перевооружение), капитальный ремонт), которая проводится с учетом </w:t>
      </w:r>
      <w:hyperlink r:id="rId215" w:history="1">
        <w:r>
          <w:rPr>
            <w:color w:val="0000FF"/>
          </w:rPr>
          <w:t>постановления</w:t>
        </w:r>
      </w:hyperlink>
      <w:r>
        <w:t xml:space="preserve"> Правительства Российской Федерации от 18 мая 2009 г. N 427 "О порядке проведения проверки достоверности определения сметной стоимости строительства, реконструкции, капитального ремонта объектов капитального строительства, финансирование которых осуществляется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Российской Федерации, субъектов Российской Федерации, муниципальных образований в уставных (складочных) капиталах которых составляет более 50 процентов" и с учетом </w:t>
      </w:r>
      <w:hyperlink r:id="rId216"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17"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jc w:val="both"/>
      </w:pPr>
      <w:r>
        <w:t xml:space="preserve">(в ред. </w:t>
      </w:r>
      <w:hyperlink r:id="rId218"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В случае использования субсидий на софинансирование расходных обязательств субъектов </w:t>
      </w:r>
      <w:r>
        <w:lastRenderedPageBreak/>
        <w:t xml:space="preserve">Российской Федерации по реализации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 допускается установление уровня софинансирования расходного обязательства субъекта Российской Федерации за счет субсидии с превышением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19" w:history="1">
        <w:r>
          <w:rPr>
            <w:color w:val="0000FF"/>
          </w:rPr>
          <w:t>пунктом 13</w:t>
        </w:r>
      </w:hyperlink>
      <w:r>
        <w:t xml:space="preserve"> Правил формирования, предоставления и распределения субсидий, но в размере не более 99 процентов.</w:t>
      </w:r>
    </w:p>
    <w:p w:rsidR="00622DAE" w:rsidRDefault="00622DAE">
      <w:pPr>
        <w:pStyle w:val="ConsPlusNormal"/>
        <w:jc w:val="both"/>
      </w:pPr>
      <w:r>
        <w:t xml:space="preserve">(абзац введен </w:t>
      </w:r>
      <w:hyperlink r:id="rId220" w:history="1">
        <w:r>
          <w:rPr>
            <w:color w:val="0000FF"/>
          </w:rPr>
          <w:t>Постановлением</w:t>
        </w:r>
      </w:hyperlink>
      <w:r>
        <w:t xml:space="preserve"> Правительства РФ от 14.08.2018 N 940)</w:t>
      </w:r>
    </w:p>
    <w:p w:rsidR="00622DAE" w:rsidRDefault="00622DAE">
      <w:pPr>
        <w:pStyle w:val="ConsPlusNormal"/>
        <w:spacing w:before="220"/>
        <w:ind w:firstLine="540"/>
        <w:jc w:val="both"/>
      </w:pPr>
      <w:r>
        <w:t>Распределение субсидий между бюджетами субъектов Российской Федерации утверждается федеральным законом о федеральном бюджете на очередной финансовый год и плановый период и (или) актом Правительства Российской Федерации.</w:t>
      </w:r>
    </w:p>
    <w:p w:rsidR="00622DAE" w:rsidRDefault="00622DAE">
      <w:pPr>
        <w:pStyle w:val="ConsPlusNormal"/>
        <w:spacing w:before="220"/>
        <w:ind w:firstLine="540"/>
        <w:jc w:val="both"/>
      </w:pPr>
      <w:r>
        <w:t>7.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строительства (реконструкции, в том числе с элементами реставрации, технического перевооружения) которых осуществляется за счет субсидии в текущем финансовом году,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w:t>
      </w:r>
    </w:p>
    <w:p w:rsidR="00622DAE" w:rsidRDefault="00622DAE">
      <w:pPr>
        <w:pStyle w:val="ConsPlusNormal"/>
        <w:jc w:val="both"/>
      </w:pPr>
      <w:r>
        <w:t xml:space="preserve">(в ред. </w:t>
      </w:r>
      <w:hyperlink r:id="rId22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54" w:name="P1557"/>
      <w:bookmarkEnd w:id="54"/>
      <w:r>
        <w:t xml:space="preserve">8. Предоставление субсидии бюджету субъекта Российской Федерации осуществляется на основании соглашения, заключаемого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в соответствии с типовой </w:t>
      </w:r>
      <w:hyperlink r:id="rId222" w:history="1">
        <w:r>
          <w:rPr>
            <w:color w:val="0000FF"/>
          </w:rPr>
          <w:t>формой</w:t>
        </w:r>
      </w:hyperlink>
      <w:r>
        <w:t xml:space="preserve"> соглашения, утвержденной Министерством финансов Российской Федерации (далее - соглашение).</w:t>
      </w:r>
    </w:p>
    <w:p w:rsidR="00622DAE" w:rsidRDefault="00622DAE">
      <w:pPr>
        <w:pStyle w:val="ConsPlusNormal"/>
        <w:spacing w:before="220"/>
        <w:ind w:firstLine="540"/>
        <w:jc w:val="both"/>
      </w:pPr>
      <w:r>
        <w:t xml:space="preserve">Содержание соглашения должно соответствовать требованиям, предусмотренным </w:t>
      </w:r>
      <w:hyperlink r:id="rId223" w:history="1">
        <w:r>
          <w:rPr>
            <w:color w:val="0000FF"/>
          </w:rPr>
          <w:t>пунктом 10</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9.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 xml:space="preserve">10. Утратил силу. - </w:t>
      </w:r>
      <w:hyperlink r:id="rId224" w:history="1">
        <w:r>
          <w:rPr>
            <w:color w:val="0000FF"/>
          </w:rPr>
          <w:t>Постановление</w:t>
        </w:r>
      </w:hyperlink>
      <w:r>
        <w:t xml:space="preserve"> Правительства РФ от 14.08.2018 N 940.</w:t>
      </w:r>
    </w:p>
    <w:p w:rsidR="00622DAE" w:rsidRDefault="00622DAE">
      <w:pPr>
        <w:pStyle w:val="ConsPlusNormal"/>
        <w:spacing w:before="220"/>
        <w:ind w:firstLine="540"/>
        <w:jc w:val="both"/>
      </w:pPr>
      <w:r>
        <w:t>11. Объем бюджетных ассигнований бюджета субъекта Российской Федерации на финансирование расходного обязательства субъекта Российской Федерации, софинансируемого за счет субсидии, утверждается законом субъекта Российской Федерации о бюджете субъекта Российской Федерации.</w:t>
      </w:r>
    </w:p>
    <w:p w:rsidR="00622DAE" w:rsidRDefault="00622DAE">
      <w:pPr>
        <w:pStyle w:val="ConsPlusNormal"/>
        <w:spacing w:before="220"/>
        <w:ind w:firstLine="540"/>
        <w:jc w:val="both"/>
      </w:pPr>
      <w:r>
        <w:t>12. Оценка эффективности использования субсидии осуществляется Министерством строительства и жилищно-коммунального хозяйства Российской Федерации исходя из сравнения фактически достигнутых и плановых значений показателя результативности использования субсидий, которым является достигнутый уровень технической готовности объектов капитального строительства (в том числе объекта капитального строительства, в отношении которого проводится капитальный ремонт).</w:t>
      </w:r>
    </w:p>
    <w:p w:rsidR="00622DAE" w:rsidRDefault="00622DAE">
      <w:pPr>
        <w:pStyle w:val="ConsPlusNormal"/>
        <w:jc w:val="both"/>
      </w:pPr>
      <w:r>
        <w:t xml:space="preserve">(п. 12 в ред. </w:t>
      </w:r>
      <w:hyperlink r:id="rId22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55" w:name="P1564"/>
      <w:bookmarkEnd w:id="55"/>
      <w:r>
        <w:t xml:space="preserve">13.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w:t>
      </w:r>
      <w:r>
        <w:lastRenderedPageBreak/>
        <w:t>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показателя результативности использования субсидии.</w:t>
      </w:r>
    </w:p>
    <w:p w:rsidR="00622DAE" w:rsidRDefault="00622DAE">
      <w:pPr>
        <w:pStyle w:val="ConsPlusNormal"/>
        <w:jc w:val="both"/>
      </w:pPr>
      <w:r>
        <w:t xml:space="preserve">(п. 13 в ред. </w:t>
      </w:r>
      <w:hyperlink r:id="rId22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14. Размер средств бюджета субъекта Российской Федерации (муниципальных средств) на реализацию мероприятий, указанных в соглашении, может быть увеличен в одностороннем порядке со стороны субъекта Российской Федерации, что не влечет обязательств по увеличению размера предоставления субсидии.</w:t>
      </w:r>
    </w:p>
    <w:p w:rsidR="00622DAE" w:rsidRDefault="00622DAE">
      <w:pPr>
        <w:pStyle w:val="ConsPlusNormal"/>
        <w:spacing w:before="220"/>
        <w:ind w:firstLine="540"/>
        <w:jc w:val="both"/>
      </w:pPr>
      <w:r>
        <w:t>15. 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Министерством финансов Российской Федерации.</w:t>
      </w:r>
    </w:p>
    <w:p w:rsidR="00622DAE" w:rsidRDefault="00622DAE">
      <w:pPr>
        <w:pStyle w:val="ConsPlusNormal"/>
        <w:spacing w:before="220"/>
        <w:ind w:firstLine="540"/>
        <w:jc w:val="both"/>
      </w:pPr>
      <w:r>
        <w:t xml:space="preserve">16. Отношения, возникающие при нарушении субъектом Российской Федерации обязательств, предусмотренных соглашением в соответствии с </w:t>
      </w:r>
      <w:hyperlink r:id="rId227" w:history="1">
        <w:r>
          <w:rPr>
            <w:color w:val="0000FF"/>
          </w:rPr>
          <w:t>подпунктами "б"</w:t>
        </w:r>
      </w:hyperlink>
      <w:r>
        <w:t xml:space="preserve"> и </w:t>
      </w:r>
      <w:hyperlink r:id="rId228" w:history="1">
        <w:r>
          <w:rPr>
            <w:color w:val="0000FF"/>
          </w:rPr>
          <w:t>"в" пункта 10</w:t>
        </w:r>
      </w:hyperlink>
      <w:r>
        <w:t xml:space="preserve"> Правил формирования, предоставления и распределения субсидии, а также основания освобождения субъектов Российской Федерации от мер финансовой ответственности регулируются </w:t>
      </w:r>
      <w:hyperlink r:id="rId229" w:history="1">
        <w:r>
          <w:rPr>
            <w:color w:val="0000FF"/>
          </w:rPr>
          <w:t>пунктами 16</w:t>
        </w:r>
      </w:hyperlink>
      <w:r>
        <w:t xml:space="preserve"> - </w:t>
      </w:r>
      <w:hyperlink r:id="rId230" w:history="1">
        <w:r>
          <w:rPr>
            <w:color w:val="0000FF"/>
          </w:rPr>
          <w:t>20</w:t>
        </w:r>
      </w:hyperlink>
      <w:r>
        <w:t xml:space="preserve"> Правил формирования, предоставления и распределения субсидии.</w:t>
      </w:r>
    </w:p>
    <w:p w:rsidR="00622DAE" w:rsidRDefault="00622DAE">
      <w:pPr>
        <w:pStyle w:val="ConsPlusNormal"/>
        <w:spacing w:before="220"/>
        <w:ind w:firstLine="540"/>
        <w:jc w:val="both"/>
      </w:pPr>
      <w:r>
        <w:t xml:space="preserve">17. Высший исполнительный орган государственной власти субъекта Российской Федерации несет ответственность в соответствии с бюджетным законодательством Российской Федерации за соблюдение условий предоставления субсидии и достоверность отчетности, представляемой Министерству строительства и жилищно-коммунального хозяйства Российской Федерации в соответствии с </w:t>
      </w:r>
      <w:hyperlink w:anchor="P1564" w:history="1">
        <w:r>
          <w:rPr>
            <w:color w:val="0000FF"/>
          </w:rPr>
          <w:t>пунктом 13</w:t>
        </w:r>
      </w:hyperlink>
      <w:r>
        <w:t xml:space="preserve"> настоящих Правил.</w:t>
      </w:r>
    </w:p>
    <w:p w:rsidR="00622DAE" w:rsidRDefault="00622DAE">
      <w:pPr>
        <w:pStyle w:val="ConsPlusNormal"/>
        <w:jc w:val="both"/>
      </w:pPr>
      <w:r>
        <w:t xml:space="preserve">(в ред. </w:t>
      </w:r>
      <w:hyperlink r:id="rId231"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18. В случае нецелевого использования субсидии и (или) нарушения субъектом Российской Федерации условий ее предоставления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Решения о приостановлении перечисления (сокращении размера) субсидии бюджету субъекта Российской Федерации не принимаются в случае, если условия предоставления субсидии не выполнены в силу обстоятельств непреодолимой силы.</w:t>
      </w:r>
    </w:p>
    <w:p w:rsidR="00622DAE" w:rsidRDefault="00622DAE">
      <w:pPr>
        <w:pStyle w:val="ConsPlusNormal"/>
        <w:spacing w:before="220"/>
        <w:ind w:firstLine="540"/>
        <w:jc w:val="both"/>
      </w:pPr>
      <w:r>
        <w:t>19.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11</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56" w:name="P1586"/>
      <w:bookmarkEnd w:id="56"/>
      <w:r>
        <w:t>ПРАВИЛА</w:t>
      </w:r>
    </w:p>
    <w:p w:rsidR="00622DAE" w:rsidRDefault="00622DAE">
      <w:pPr>
        <w:pStyle w:val="ConsPlusTitle"/>
        <w:jc w:val="center"/>
      </w:pPr>
      <w:r>
        <w:t>ПРЕДОСТАВЛЕНИЯ СУБСИДИИ НА РЕАЛИЗАЦИЮ МЕРОПРИЯТИЙ</w:t>
      </w:r>
    </w:p>
    <w:p w:rsidR="00622DAE" w:rsidRDefault="00622DAE">
      <w:pPr>
        <w:pStyle w:val="ConsPlusTitle"/>
        <w:jc w:val="center"/>
      </w:pPr>
      <w:r>
        <w:t>ПО ПЕРЕСЕЛЕНИЮ ГРАЖДАН ИЗ ЖИЛИЩНОГО ФОНДА, ПРИЗНАННОГО</w:t>
      </w:r>
    </w:p>
    <w:p w:rsidR="00622DAE" w:rsidRDefault="00622DAE">
      <w:pPr>
        <w:pStyle w:val="ConsPlusTitle"/>
        <w:jc w:val="center"/>
      </w:pPr>
      <w:r>
        <w:t>НЕПРИГОДНЫМ ДЛЯ ПРОЖИВАНИЯ ВСЛЕДСТВИЕ ТЕХНОГЕННОЙ АВАРИИ</w:t>
      </w:r>
    </w:p>
    <w:p w:rsidR="00622DAE" w:rsidRDefault="00622DAE">
      <w:pPr>
        <w:pStyle w:val="ConsPlusTitle"/>
        <w:jc w:val="center"/>
      </w:pPr>
      <w:r>
        <w:lastRenderedPageBreak/>
        <w:t>НА РУДНИКЕ БКПРУ-1 ПУБЛИЧНОГО АКЦИОНЕРНОГО ОБЩЕСТВА</w:t>
      </w:r>
    </w:p>
    <w:p w:rsidR="00622DAE" w:rsidRDefault="00622DAE">
      <w:pPr>
        <w:pStyle w:val="ConsPlusTitle"/>
        <w:jc w:val="center"/>
      </w:pPr>
      <w:r>
        <w:t>"УРАЛКАЛИЙ", В Г. БЕРЕЗНИКИ, ПЕРМСКИЙ КРАЙ</w:t>
      </w:r>
    </w:p>
    <w:p w:rsidR="00622DAE" w:rsidRDefault="00622DAE">
      <w:pPr>
        <w:pStyle w:val="ConsPlusNormal"/>
        <w:jc w:val="both"/>
      </w:pPr>
    </w:p>
    <w:p w:rsidR="00622DAE" w:rsidRDefault="00622DAE">
      <w:pPr>
        <w:pStyle w:val="ConsPlusNormal"/>
        <w:ind w:firstLine="540"/>
        <w:jc w:val="both"/>
      </w:pPr>
      <w:r>
        <w:t>1. Настоящие Правила устанавливают цели, порядок и условия предоставления субсидии из федерального бюджета бюджету Пермского края на реализацию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"Уралкалий", в г. Березники, Пермский край (далее - жилищный фонд, признанный непригодным для проживания), в рамках основного мероприятия "Восстановление и (или) проведение капитального ремонта жилищного фонда (переселение граждан из жилищного фонда), поврежденного (признанного непригодным для проживания) вследствие чрезвычайных ситуаций природного и техногенного характера"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rsidR="00622DAE" w:rsidRDefault="00622DAE">
      <w:pPr>
        <w:pStyle w:val="ConsPlusNormal"/>
        <w:spacing w:before="220"/>
        <w:ind w:firstLine="540"/>
        <w:jc w:val="both"/>
      </w:pPr>
      <w:r>
        <w:t>В настоящих Правилах под жилищным фондом, признанным непригодным для проживания, понимаются жилые помещения, признанные непригодными для проживания, и многоквартирные дома, признанные аварийными.</w:t>
      </w:r>
    </w:p>
    <w:p w:rsidR="00622DAE" w:rsidRDefault="00622DAE">
      <w:pPr>
        <w:pStyle w:val="ConsPlusNormal"/>
        <w:spacing w:before="220"/>
        <w:ind w:firstLine="540"/>
        <w:jc w:val="both"/>
      </w:pPr>
      <w:bookmarkStart w:id="57" w:name="P1595"/>
      <w:bookmarkEnd w:id="57"/>
      <w:r>
        <w:t>2. Субсидия предоставляется на софинансирование мероприятий, реализуемых в рамках государственной программы Пермского края (далее - региональная программа) и предусматривающих осуществление социальных выплат гражданам, переселяемым из жилищного фонда, признанного непригодным для проживания (далее - мероприятия). Указанные выплаты предоставляются в порядке, установленном высшим исполнительным органом государственной власти Пермского края по согласованию с Министерством строительства и жилищно-коммунального хозяйства Российской Федерации, с учетом следующих положений:</w:t>
      </w:r>
    </w:p>
    <w:p w:rsidR="00622DAE" w:rsidRDefault="00622DAE">
      <w:pPr>
        <w:pStyle w:val="ConsPlusNormal"/>
        <w:spacing w:before="220"/>
        <w:ind w:firstLine="540"/>
        <w:jc w:val="both"/>
      </w:pPr>
      <w:r>
        <w:t>а) расчет размера социальной выплаты осуществляется высшим исполнительным органом государственной власти Пермского края исходя из размера норматива общей площади жилого помещения для расчета размера социальной выплаты, а также норматива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б) норматив общей площади жилого помещения для расчета размера социальной выплаты устанавливается:</w:t>
      </w:r>
    </w:p>
    <w:p w:rsidR="00622DAE" w:rsidRDefault="00622DAE">
      <w:pPr>
        <w:pStyle w:val="ConsPlusNormal"/>
        <w:spacing w:before="220"/>
        <w:ind w:firstLine="540"/>
        <w:jc w:val="both"/>
      </w:pPr>
      <w:r>
        <w:t>для нанимателей и собственников жилых помещений, занимающих жилые помещения общей площадью до 33 кв. метров (включительно), - в размере 33 кв. метров;</w:t>
      </w:r>
    </w:p>
    <w:p w:rsidR="00622DAE" w:rsidRDefault="00622DAE">
      <w:pPr>
        <w:pStyle w:val="ConsPlusNormal"/>
        <w:spacing w:before="220"/>
        <w:ind w:firstLine="540"/>
        <w:jc w:val="both"/>
      </w:pPr>
      <w:r>
        <w:t>для нанимателей и собственников жилых помещений, занимающих жилые помещения общей площадью от 33,01 до 67 кв. метров (включительно),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не более чем на 5 кв. метров;</w:t>
      </w:r>
    </w:p>
    <w:p w:rsidR="00622DAE" w:rsidRDefault="00622DAE">
      <w:pPr>
        <w:pStyle w:val="ConsPlusNormal"/>
        <w:spacing w:before="220"/>
        <w:ind w:firstLine="540"/>
        <w:jc w:val="both"/>
      </w:pPr>
      <w:r>
        <w:t>для нанимателей и собственников жилых помещений, занимающих жилые помещения общей площадью от 67,01 кв. метра и более,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но составляет не более 72 кв. метров.</w:t>
      </w:r>
    </w:p>
    <w:p w:rsidR="00622DAE" w:rsidRDefault="00622DAE">
      <w:pPr>
        <w:pStyle w:val="ConsPlusNormal"/>
        <w:spacing w:before="220"/>
        <w:ind w:firstLine="540"/>
        <w:jc w:val="both"/>
      </w:pPr>
      <w:bookmarkStart w:id="58" w:name="P1601"/>
      <w:bookmarkEnd w:id="58"/>
      <w:r>
        <w:t xml:space="preserve">3.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w:t>
      </w:r>
      <w:r>
        <w:lastRenderedPageBreak/>
        <w:t xml:space="preserve">бюджета на цели, указанные в </w:t>
      </w:r>
      <w:hyperlink w:anchor="P1595" w:history="1">
        <w:r>
          <w:rPr>
            <w:color w:val="0000FF"/>
          </w:rPr>
          <w:t>пункте 2</w:t>
        </w:r>
      </w:hyperlink>
      <w:r>
        <w:t xml:space="preserve"> настоящих Правил, на основании соглашения о предоставлении субсидии, заключаемого Министерством с высшим исполнительным органом государственной власти Пермского края (далее - соглашение).</w:t>
      </w:r>
    </w:p>
    <w:p w:rsidR="00622DAE" w:rsidRDefault="00622DAE">
      <w:pPr>
        <w:pStyle w:val="ConsPlusNormal"/>
        <w:spacing w:before="220"/>
        <w:ind w:firstLine="540"/>
        <w:jc w:val="both"/>
      </w:pPr>
      <w:r>
        <w:t xml:space="preserve">4. Соглашения заключаются в соответствии с типовой </w:t>
      </w:r>
      <w:hyperlink r:id="rId232" w:history="1">
        <w:r>
          <w:rPr>
            <w:color w:val="0000FF"/>
          </w:rPr>
          <w:t>формой</w:t>
        </w:r>
      </w:hyperlink>
      <w:r>
        <w:t xml:space="preserve"> соглашения, утверждаемой Министерством финансов Российской Федерации.</w:t>
      </w:r>
    </w:p>
    <w:p w:rsidR="00622DAE" w:rsidRDefault="00622DAE">
      <w:pPr>
        <w:pStyle w:val="ConsPlusNormal"/>
        <w:spacing w:before="220"/>
        <w:ind w:firstLine="540"/>
        <w:jc w:val="both"/>
      </w:pPr>
      <w:r>
        <w:t>Проект соглашения подлежит опубликованию на официальном сайте Министерства строительства и жилищно-коммунального хозяйства Российской Федерации в информационно-телекоммуникационной сети "Интернет".</w:t>
      </w:r>
    </w:p>
    <w:p w:rsidR="00622DAE" w:rsidRDefault="00622DAE">
      <w:pPr>
        <w:pStyle w:val="ConsPlusNormal"/>
        <w:spacing w:before="220"/>
        <w:ind w:firstLine="540"/>
        <w:jc w:val="both"/>
      </w:pPr>
      <w:r>
        <w:t>Министерство строительства и жилищно-коммунального хозяйства Российской Федерации вправе заключать соглашения на срок действия доведенных ему лимитов или на срок, превышающий срок их действия, предусмотренный нормативными правовыми актами Правительства Российской Федерации, принятыми в соответствии с бюджетным законодательством Российской Федерации.</w:t>
      </w:r>
    </w:p>
    <w:p w:rsidR="00622DAE" w:rsidRDefault="00622DAE">
      <w:pPr>
        <w:pStyle w:val="ConsPlusNormal"/>
        <w:spacing w:before="220"/>
        <w:ind w:firstLine="540"/>
        <w:jc w:val="both"/>
      </w:pPr>
      <w:r>
        <w:t>В случае внесения в федеральный закон о федеральном бюджете на текущий финансовый год и плановый период и (или) нормативный правовой акт Правительства Российской Федерации изменений, предусматривающих уточнение в соответствующем финансовом году объемов бюджетных ассигнований на финансовое обеспечение мероприятий, в соглашение вносятся соответствующие изменения.</w:t>
      </w:r>
    </w:p>
    <w:p w:rsidR="00622DAE" w:rsidRDefault="00622DAE">
      <w:pPr>
        <w:pStyle w:val="ConsPlusNormal"/>
        <w:spacing w:before="220"/>
        <w:ind w:firstLine="540"/>
        <w:jc w:val="both"/>
      </w:pPr>
      <w:r>
        <w:t>Внесение в соглашение изменений, предусматривающих ухудшение значений показателей результативности использования субсидии, а также увеличение сроков реализации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существенного (более чем на 20 процентов) сокращения размера субсидии.</w:t>
      </w:r>
    </w:p>
    <w:p w:rsidR="00622DAE" w:rsidRDefault="00622DAE">
      <w:pPr>
        <w:pStyle w:val="ConsPlusNormal"/>
        <w:spacing w:before="220"/>
        <w:ind w:firstLine="540"/>
        <w:jc w:val="both"/>
      </w:pPr>
      <w:bookmarkStart w:id="59" w:name="P1607"/>
      <w:bookmarkEnd w:id="59"/>
      <w:r>
        <w:t xml:space="preserve">5. Содержание соглашения должно соответствовать требованиям, устанавливаемым </w:t>
      </w:r>
      <w:hyperlink r:id="rId233"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spacing w:before="220"/>
        <w:ind w:firstLine="540"/>
        <w:jc w:val="both"/>
      </w:pPr>
      <w:r>
        <w:t>Значения показателей результативности использования субсидии указываются в соглашении с учетом средств внебюджетного источника - публичного акционерного общества "Уралкалий".</w:t>
      </w:r>
    </w:p>
    <w:p w:rsidR="00622DAE" w:rsidRDefault="00622DAE">
      <w:pPr>
        <w:pStyle w:val="ConsPlusNormal"/>
        <w:spacing w:before="220"/>
        <w:ind w:firstLine="540"/>
        <w:jc w:val="both"/>
      </w:pPr>
      <w:bookmarkStart w:id="60" w:name="P1609"/>
      <w:bookmarkEnd w:id="60"/>
      <w:r>
        <w:t>6. Субсидия предоставляется при соблюдении следующих условий:</w:t>
      </w:r>
    </w:p>
    <w:p w:rsidR="00622DAE" w:rsidRDefault="00622DAE">
      <w:pPr>
        <w:pStyle w:val="ConsPlusNormal"/>
        <w:spacing w:before="220"/>
        <w:ind w:firstLine="540"/>
        <w:jc w:val="both"/>
      </w:pPr>
      <w:r>
        <w:t>а) наличие утвержденной высшим исполнительным органом государственной власти Пермского края региональной программы, предусматривающей мероприятия;</w:t>
      </w:r>
    </w:p>
    <w:p w:rsidR="00622DAE" w:rsidRDefault="00622DAE">
      <w:pPr>
        <w:pStyle w:val="ConsPlusNormal"/>
        <w:spacing w:before="220"/>
        <w:ind w:firstLine="540"/>
        <w:jc w:val="both"/>
      </w:pPr>
      <w:r>
        <w:t>б) наличие в бюджете Пермского края бюджетных ассигнований на исполнение расходного обязательства Пермского края по финансовому обеспечению мероприятий, софинансирование которого осуществляется из федерального бюджета, в объеме, необходимом для его исполнения;</w:t>
      </w:r>
    </w:p>
    <w:p w:rsidR="00622DAE" w:rsidRDefault="00622DAE">
      <w:pPr>
        <w:pStyle w:val="ConsPlusNormal"/>
        <w:spacing w:before="220"/>
        <w:ind w:firstLine="540"/>
        <w:jc w:val="both"/>
      </w:pPr>
      <w:r>
        <w:t xml:space="preserve">в) заключение соглашения в соответствии с </w:t>
      </w:r>
      <w:hyperlink w:anchor="P1601" w:history="1">
        <w:r>
          <w:rPr>
            <w:color w:val="0000FF"/>
          </w:rPr>
          <w:t>пунктами 3</w:t>
        </w:r>
      </w:hyperlink>
      <w:r>
        <w:t xml:space="preserve"> - </w:t>
      </w:r>
      <w:hyperlink w:anchor="P1607" w:history="1">
        <w:r>
          <w:rPr>
            <w:color w:val="0000FF"/>
          </w:rPr>
          <w:t>5</w:t>
        </w:r>
      </w:hyperlink>
      <w:r>
        <w:t xml:space="preserve"> настоящих Правил.</w:t>
      </w:r>
    </w:p>
    <w:p w:rsidR="00622DAE" w:rsidRDefault="00622DAE">
      <w:pPr>
        <w:pStyle w:val="ConsPlusNormal"/>
        <w:spacing w:before="220"/>
        <w:ind w:firstLine="540"/>
        <w:jc w:val="both"/>
      </w:pPr>
      <w:bookmarkStart w:id="61" w:name="P1613"/>
      <w:bookmarkEnd w:id="61"/>
      <w:r>
        <w:t>7. Предоставление субсидии осуществляется при соблюдении следующих требований:</w:t>
      </w:r>
    </w:p>
    <w:p w:rsidR="00622DAE" w:rsidRDefault="00622DAE">
      <w:pPr>
        <w:pStyle w:val="ConsPlusNormal"/>
        <w:spacing w:before="220"/>
        <w:ind w:firstLine="540"/>
        <w:jc w:val="both"/>
      </w:pPr>
      <w:r>
        <w:t xml:space="preserve">а) привлечение субъектом Российской Федерации публичного акционерного общества </w:t>
      </w:r>
      <w:r>
        <w:lastRenderedPageBreak/>
        <w:t>"Уралкалий" к софинансированию реализации мероприятий;</w:t>
      </w:r>
    </w:p>
    <w:p w:rsidR="00622DAE" w:rsidRDefault="00622DAE">
      <w:pPr>
        <w:pStyle w:val="ConsPlusNormal"/>
        <w:spacing w:before="220"/>
        <w:ind w:firstLine="540"/>
        <w:jc w:val="both"/>
      </w:pPr>
      <w:r>
        <w:t xml:space="preserve">б) обязательство высшего исполнительного органа государственной власти Пермского края обеспечить соответствие значения показателя, устанавливаемого региональной программой, значению показателя результативности использования субсидии, установленному </w:t>
      </w:r>
      <w:hyperlink w:anchor="P1622" w:history="1">
        <w:r>
          <w:rPr>
            <w:color w:val="0000FF"/>
          </w:rPr>
          <w:t>подпунктом "а" пункта 11</w:t>
        </w:r>
      </w:hyperlink>
      <w:r>
        <w:t xml:space="preserve"> настоящих Правил;</w:t>
      </w:r>
    </w:p>
    <w:p w:rsidR="00622DAE" w:rsidRDefault="00622DAE">
      <w:pPr>
        <w:pStyle w:val="ConsPlusNormal"/>
        <w:spacing w:before="220"/>
        <w:ind w:firstLine="540"/>
        <w:jc w:val="both"/>
      </w:pPr>
      <w:r>
        <w:t>в) наличие утвержденных высшим исполнительным органом государственной власти Пермского края списков граждан, подлежащих переселению из жилищного фонда, признанного непригодным для проживания, с указанием состава семьи и площади жилых помещений, входящих в состав жилищного фонда, признанного непригодным для проживания.</w:t>
      </w:r>
    </w:p>
    <w:p w:rsidR="00622DAE" w:rsidRDefault="00622DAE">
      <w:pPr>
        <w:pStyle w:val="ConsPlusNormal"/>
        <w:spacing w:before="220"/>
        <w:ind w:firstLine="540"/>
        <w:jc w:val="both"/>
      </w:pPr>
      <w:r>
        <w:t xml:space="preserve">8. Субсидия не может быть предоставлена бюджету Пермского края в случае несоблюдения условий предоставления субсидии, указанных в </w:t>
      </w:r>
      <w:hyperlink w:anchor="P1609" w:history="1">
        <w:r>
          <w:rPr>
            <w:color w:val="0000FF"/>
          </w:rPr>
          <w:t>пункте 6</w:t>
        </w:r>
      </w:hyperlink>
      <w:r>
        <w:t xml:space="preserve"> настоящих Правил, а также положений </w:t>
      </w:r>
      <w:hyperlink w:anchor="P1613" w:history="1">
        <w:r>
          <w:rPr>
            <w:color w:val="0000FF"/>
          </w:rPr>
          <w:t>пункта 7</w:t>
        </w:r>
      </w:hyperlink>
      <w:r>
        <w:t xml:space="preserve"> настоящих Правил.</w:t>
      </w:r>
    </w:p>
    <w:p w:rsidR="00622DAE" w:rsidRDefault="00622DAE">
      <w:pPr>
        <w:pStyle w:val="ConsPlusNormal"/>
        <w:spacing w:before="220"/>
        <w:ind w:firstLine="540"/>
        <w:jc w:val="both"/>
      </w:pPr>
      <w:bookmarkStart w:id="62" w:name="P1618"/>
      <w:bookmarkEnd w:id="62"/>
      <w:r>
        <w:t xml:space="preserve">9. Уровень софинансирования расходного обязательства Пермского края за счет субсидии устанавливается в размере предельного уровня софинансирования расходного обязательства Пермского края из федерального бюджета, утвержденного Правительством Российской Федерации в соответствии с </w:t>
      </w:r>
      <w:hyperlink r:id="rId234"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 xml:space="preserve">10. В случае если размер средств, предусмотренных в бюджете Пермского края на финансирование мероприятий, не соответствует указанному в </w:t>
      </w:r>
      <w:hyperlink w:anchor="P1618" w:history="1">
        <w:r>
          <w:rPr>
            <w:color w:val="0000FF"/>
          </w:rPr>
          <w:t>пункте 9</w:t>
        </w:r>
      </w:hyperlink>
      <w:r>
        <w:t xml:space="preserve"> настоящих Правил предельному уровню софинансирования расходного обязательства Пермского края из федерального бюджета, размер субсидии подлежит сокращению до соответствующего уровня софинансирования.</w:t>
      </w:r>
    </w:p>
    <w:p w:rsidR="00622DAE" w:rsidRDefault="00622DAE">
      <w:pPr>
        <w:pStyle w:val="ConsPlusNormal"/>
        <w:spacing w:before="220"/>
        <w:ind w:firstLine="540"/>
        <w:jc w:val="both"/>
      </w:pPr>
      <w:r>
        <w:t>Увеличение размера средств бюджета Пермского края, выделяемых на реализацию мероприятий, не влечет увеличения размера предоставляемой субсидии.</w:t>
      </w:r>
    </w:p>
    <w:p w:rsidR="00622DAE" w:rsidRDefault="00622DAE">
      <w:pPr>
        <w:pStyle w:val="ConsPlusNormal"/>
        <w:spacing w:before="220"/>
        <w:ind w:firstLine="540"/>
        <w:jc w:val="both"/>
      </w:pPr>
      <w:r>
        <w:t>11. Эффективность использования субсидии оценивается Министерством строительства и жилищно-коммунального хозяйства Российской Федерации на основании следующих показателей результативности использования субсидии:</w:t>
      </w:r>
    </w:p>
    <w:p w:rsidR="00622DAE" w:rsidRDefault="00622DAE">
      <w:pPr>
        <w:pStyle w:val="ConsPlusNormal"/>
        <w:spacing w:before="220"/>
        <w:ind w:firstLine="540"/>
        <w:jc w:val="both"/>
      </w:pPr>
      <w:bookmarkStart w:id="63" w:name="P1622"/>
      <w:bookmarkEnd w:id="63"/>
      <w:r>
        <w:t>а) количество граждан, получивших социальную выплату для переселения из жилищного фонда, признанного непригодным для проживания, в рамках реализации региональной программы, в том числе за счет средств публичного акционерного общества "Уралкалий", составляет не менее 11824 граждан;</w:t>
      </w:r>
    </w:p>
    <w:p w:rsidR="00622DAE" w:rsidRDefault="00622DAE">
      <w:pPr>
        <w:pStyle w:val="ConsPlusNormal"/>
        <w:spacing w:before="220"/>
        <w:ind w:firstLine="540"/>
        <w:jc w:val="both"/>
      </w:pPr>
      <w:r>
        <w:t>б) размер средств, направленных на переселение из жилищного фонда, признанного непригодным для проживания, в том числе за счет средств федерального бюджета.</w:t>
      </w:r>
    </w:p>
    <w:p w:rsidR="00622DAE" w:rsidRDefault="00622DAE">
      <w:pPr>
        <w:pStyle w:val="ConsPlusNormal"/>
        <w:spacing w:before="220"/>
        <w:ind w:firstLine="540"/>
        <w:jc w:val="both"/>
      </w:pPr>
      <w:r>
        <w:t>12. Высший исполнительный орган государственной власти Пермского края представляет в Министерство строительства и жилищно-коммунального хозяйства Российской Федерации ежеквартально, не позднее 10-го числа месяца, следующего за отчетным кварталом, отчет об исполнении условий предоставления субсидии, а также об эффективности ее расходования по форме, предусмотренной соглашением.</w:t>
      </w:r>
    </w:p>
    <w:p w:rsidR="00622DAE" w:rsidRDefault="00622DAE">
      <w:pPr>
        <w:pStyle w:val="ConsPlusNormal"/>
        <w:spacing w:before="220"/>
        <w:ind w:firstLine="540"/>
        <w:jc w:val="both"/>
      </w:pPr>
      <w:r>
        <w:t>13. В целях определения размера и срока перечисления субсидии высший исполнительной орган государственной власти Пермского края представляет в Министерство строительства и жилищно-коммунального хозяйства Российской Федерации заявку на перечисление субсидии по форме и в срок, которые установлены Министерством.</w:t>
      </w:r>
    </w:p>
    <w:p w:rsidR="00622DAE" w:rsidRDefault="00622DAE">
      <w:pPr>
        <w:pStyle w:val="ConsPlusNormal"/>
        <w:spacing w:before="220"/>
        <w:ind w:firstLine="540"/>
        <w:jc w:val="both"/>
      </w:pPr>
      <w:r>
        <w:t xml:space="preserve">В заявке на перечисление субсидии указываются необходимый размер средств (в пределах предусмотренной субсидии), расходное обязательство, на осуществление которого предоставляется субсидия, и срок возникновения денежного обязательства Пермского края в целях </w:t>
      </w:r>
      <w:r>
        <w:lastRenderedPageBreak/>
        <w:t>исполнения соответствующего расходного обязательства.</w:t>
      </w:r>
    </w:p>
    <w:p w:rsidR="00622DAE" w:rsidRDefault="00622DAE">
      <w:pPr>
        <w:pStyle w:val="ConsPlusNormal"/>
        <w:spacing w:before="220"/>
        <w:ind w:firstLine="540"/>
        <w:jc w:val="both"/>
      </w:pPr>
      <w:r>
        <w:t>14. Перечисление субсидии осуществляется в установленном порядке на счет, открытый территориальному органу Федерального казначейства в учреждении Центрального банка Российской Федерации для учета операций со средствами бюджета Пермского края.</w:t>
      </w:r>
    </w:p>
    <w:p w:rsidR="00622DAE" w:rsidRDefault="00622DAE">
      <w:pPr>
        <w:pStyle w:val="ConsPlusNormal"/>
        <w:spacing w:before="220"/>
        <w:ind w:firstLine="540"/>
        <w:jc w:val="both"/>
      </w:pPr>
      <w:r>
        <w:t xml:space="preserve">15. Отношения, возникающие при нарушении Правительством Пермского края положений, предусмотренных соглашением, а также основания освобождения Пермского края от мер финансовой ответственности регулируются </w:t>
      </w:r>
      <w:hyperlink r:id="rId235" w:history="1">
        <w:r>
          <w:rPr>
            <w:color w:val="0000FF"/>
          </w:rPr>
          <w:t>пунктами 16</w:t>
        </w:r>
      </w:hyperlink>
      <w:r>
        <w:t xml:space="preserve"> - </w:t>
      </w:r>
      <w:hyperlink r:id="rId236" w:history="1">
        <w:r>
          <w:rPr>
            <w:color w:val="0000FF"/>
          </w:rPr>
          <w:t>18</w:t>
        </w:r>
      </w:hyperlink>
      <w:r>
        <w:t xml:space="preserve">, </w:t>
      </w:r>
      <w:hyperlink r:id="rId237" w:history="1">
        <w:r>
          <w:rPr>
            <w:color w:val="0000FF"/>
          </w:rPr>
          <w:t>20</w:t>
        </w:r>
      </w:hyperlink>
      <w:r>
        <w:t xml:space="preserve"> и </w:t>
      </w:r>
      <w:hyperlink r:id="rId238" w:history="1">
        <w:r>
          <w:rPr>
            <w:color w:val="0000FF"/>
          </w:rPr>
          <w:t>20(1)</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16. Субсидия подлежит взысканию в доход федерального бюджета в соответствии с бюджетным законодательством Российской Федерации в случае ее нецелевого использования.</w:t>
      </w:r>
    </w:p>
    <w:p w:rsidR="00622DAE" w:rsidRDefault="00622DAE">
      <w:pPr>
        <w:pStyle w:val="ConsPlusNormal"/>
        <w:spacing w:before="220"/>
        <w:ind w:firstLine="540"/>
        <w:jc w:val="both"/>
      </w:pPr>
      <w:r>
        <w:t>17. Контроль за соблюдением целей, порядка и условий предоставления субсидии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12</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64" w:name="P1643"/>
      <w:bookmarkEnd w:id="64"/>
      <w:r>
        <w:t>ПРАВИЛА</w:t>
      </w:r>
    </w:p>
    <w:p w:rsidR="00622DAE" w:rsidRDefault="00622DAE">
      <w:pPr>
        <w:pStyle w:val="ConsPlusTitle"/>
        <w:jc w:val="center"/>
      </w:pPr>
      <w:r>
        <w:t>ПРЕДОСТАВЛЕНИЯ СУБСИДИЙ ИЗ ФЕДЕРАЛЬНОГО БЮДЖЕТА</w:t>
      </w:r>
    </w:p>
    <w:p w:rsidR="00622DAE" w:rsidRDefault="00622DAE">
      <w:pPr>
        <w:pStyle w:val="ConsPlusTitle"/>
        <w:jc w:val="center"/>
      </w:pPr>
      <w:r>
        <w:t>БЮДЖЕТАМ СУБЪЕКТОВ РОССИЙСКОЙ ФЕДЕРАЦИИ НА СОФИНАНСИРОВАНИЕ</w:t>
      </w:r>
    </w:p>
    <w:p w:rsidR="00622DAE" w:rsidRDefault="00622DAE">
      <w:pPr>
        <w:pStyle w:val="ConsPlusTitle"/>
        <w:jc w:val="center"/>
      </w:pPr>
      <w:r>
        <w:t>РАСХОДНЫХ ОБЯЗАТЕЛЬСТВ СУБЪЕКТОВ РОССИЙСКОЙ ФЕДЕРАЦИИ</w:t>
      </w:r>
    </w:p>
    <w:p w:rsidR="00622DAE" w:rsidRDefault="00622DAE">
      <w:pPr>
        <w:pStyle w:val="ConsPlusTitle"/>
        <w:jc w:val="center"/>
      </w:pPr>
      <w:r>
        <w:t>НА КОМПЕНСАЦИЮ ОТДЕЛЬНЫМ КАТЕГОРИЯМ ГРАЖДАН ОПЛАТЫ</w:t>
      </w:r>
    </w:p>
    <w:p w:rsidR="00622DAE" w:rsidRDefault="00622DAE">
      <w:pPr>
        <w:pStyle w:val="ConsPlusTitle"/>
        <w:jc w:val="center"/>
      </w:pPr>
      <w:r>
        <w:t>ВЗНОСА НА КАПИТАЛЬНЫЙ РЕМОНТ ОБЩЕГО ИМУЩЕСТВА</w:t>
      </w:r>
    </w:p>
    <w:p w:rsidR="00622DAE" w:rsidRDefault="00622DAE">
      <w:pPr>
        <w:pStyle w:val="ConsPlusTitle"/>
        <w:jc w:val="center"/>
      </w:pPr>
      <w:r>
        <w:t>В МНОГОКВАРТИРНОМ ДОМЕ</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14.08.2018 </w:t>
            </w:r>
            <w:hyperlink r:id="rId239" w:history="1">
              <w:r>
                <w:rPr>
                  <w:color w:val="0000FF"/>
                </w:rPr>
                <w:t>N 940</w:t>
              </w:r>
            </w:hyperlink>
            <w:r>
              <w:rPr>
                <w:color w:val="392C69"/>
              </w:rPr>
              <w:t>,</w:t>
            </w:r>
          </w:p>
          <w:p w:rsidR="00622DAE" w:rsidRDefault="00622DAE">
            <w:pPr>
              <w:pStyle w:val="ConsPlusNormal"/>
              <w:jc w:val="center"/>
            </w:pPr>
            <w:r>
              <w:rPr>
                <w:color w:val="392C69"/>
              </w:rPr>
              <w:t xml:space="preserve">от 23.11.2018 </w:t>
            </w:r>
            <w:hyperlink r:id="rId240" w:history="1">
              <w:r>
                <w:rPr>
                  <w:color w:val="0000FF"/>
                </w:rPr>
                <w:t>N 1407</w:t>
              </w:r>
            </w:hyperlink>
            <w:r>
              <w:rPr>
                <w:color w:val="392C69"/>
              </w:rPr>
              <w:t xml:space="preserve">, от 30.01.2019 </w:t>
            </w:r>
            <w:hyperlink r:id="rId241" w:history="1">
              <w:r>
                <w:rPr>
                  <w:color w:val="0000FF"/>
                </w:rPr>
                <w:t>N 62</w:t>
              </w:r>
            </w:hyperlink>
            <w:r>
              <w:rPr>
                <w:color w:val="392C69"/>
              </w:rPr>
              <w:t>)</w:t>
            </w:r>
          </w:p>
        </w:tc>
      </w:tr>
    </w:tbl>
    <w:p w:rsidR="00622DAE" w:rsidRDefault="00622DAE">
      <w:pPr>
        <w:pStyle w:val="ConsPlusNormal"/>
        <w:jc w:val="both"/>
      </w:pPr>
    </w:p>
    <w:p w:rsidR="00622DAE" w:rsidRDefault="00622DAE">
      <w:pPr>
        <w:pStyle w:val="ConsPlusNormal"/>
        <w:ind w:firstLine="540"/>
        <w:jc w:val="both"/>
      </w:pPr>
      <w:r>
        <w:t xml:space="preserve">1. Настоящие Правила определяют цели,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в рамках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компенсация оплаты взноса на капитальный ремонт, субсидии).</w:t>
      </w:r>
    </w:p>
    <w:p w:rsidR="00622DAE" w:rsidRDefault="00622DAE">
      <w:pPr>
        <w:pStyle w:val="ConsPlusNormal"/>
        <w:jc w:val="both"/>
      </w:pPr>
      <w:r>
        <w:t xml:space="preserve">(в ред. </w:t>
      </w:r>
      <w:hyperlink r:id="rId242"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bookmarkStart w:id="65" w:name="P1656"/>
      <w:bookmarkEnd w:id="65"/>
      <w:r>
        <w:t xml:space="preserve">2. Субсидии предоставляются на софинансирование расходов субъектов Российской </w:t>
      </w:r>
      <w:r>
        <w:lastRenderedPageBreak/>
        <w:t xml:space="preserve">Федерации на компенсацию оплаты взноса на капитальный ремонт, обусловленных принятием ими на основании </w:t>
      </w:r>
      <w:hyperlink r:id="rId243" w:history="1">
        <w:r>
          <w:rPr>
            <w:color w:val="0000FF"/>
          </w:rPr>
          <w:t>части 2.1 статьи 169</w:t>
        </w:r>
      </w:hyperlink>
      <w:r>
        <w:t xml:space="preserve"> Жилищного кодекса Российской Федерации в соответствии с законами субъектов Российской Федерации соответствующих расходных обязательств.</w:t>
      </w:r>
    </w:p>
    <w:p w:rsidR="00622DAE" w:rsidRDefault="00622DAE">
      <w:pPr>
        <w:pStyle w:val="ConsPlusNormal"/>
        <w:spacing w:before="220"/>
        <w:ind w:firstLine="540"/>
        <w:jc w:val="both"/>
      </w:pPr>
      <w:r>
        <w:t xml:space="preserve">3. Субсидии предоставляются в пределах бюджетных ассигнований, предусмотренных в федеральном законе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anchor="P1656" w:history="1">
        <w:r>
          <w:rPr>
            <w:color w:val="0000FF"/>
          </w:rPr>
          <w:t>пункте 2</w:t>
        </w:r>
      </w:hyperlink>
      <w:r>
        <w:t xml:space="preserve"> настоящих Правил.</w:t>
      </w:r>
    </w:p>
    <w:p w:rsidR="00622DAE" w:rsidRDefault="00622DAE">
      <w:pPr>
        <w:pStyle w:val="ConsPlusNormal"/>
        <w:spacing w:before="220"/>
        <w:ind w:firstLine="540"/>
        <w:jc w:val="both"/>
      </w:pPr>
      <w:r>
        <w:t>4. Размер субсидии, предоставляемой бюджету i-го субъекта Российской Федерации (С</w:t>
      </w:r>
      <w:r>
        <w:rPr>
          <w:vertAlign w:val="subscript"/>
        </w:rPr>
        <w:t>i</w:t>
      </w:r>
      <w:r>
        <w:t>), определяется по формуле:</w:t>
      </w:r>
    </w:p>
    <w:p w:rsidR="00622DAE" w:rsidRDefault="00622DAE">
      <w:pPr>
        <w:pStyle w:val="ConsPlusNormal"/>
        <w:jc w:val="both"/>
      </w:pPr>
    </w:p>
    <w:p w:rsidR="00622DAE" w:rsidRDefault="00622DAE">
      <w:pPr>
        <w:pStyle w:val="ConsPlusNormal"/>
        <w:jc w:val="center"/>
      </w:pPr>
      <w:r w:rsidRPr="004F6554">
        <w:rPr>
          <w:position w:val="-31"/>
        </w:rPr>
        <w:pict>
          <v:shape id="_x0000_i1030" style="width:156.75pt;height:42pt" coordsize="" o:spt="100" adj="0,,0" path="" filled="f" stroked="f">
            <v:stroke joinstyle="miter"/>
            <v:imagedata r:id="rId244" o:title="base_32913_339382_32773"/>
            <v:formulas/>
            <v:path o:connecttype="segments"/>
          </v:shape>
        </w:pic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С - размер бюджетных ассигнований федерального бюджета на соответствующий финансовый год для предоставления субсидий;</w:t>
      </w:r>
    </w:p>
    <w:p w:rsidR="00622DAE" w:rsidRDefault="00622DAE">
      <w:pPr>
        <w:pStyle w:val="ConsPlusNormal"/>
        <w:spacing w:before="220"/>
        <w:ind w:firstLine="540"/>
        <w:jc w:val="both"/>
      </w:pPr>
      <w:r>
        <w:t>З</w:t>
      </w:r>
      <w:r>
        <w:rPr>
          <w:vertAlign w:val="subscript"/>
        </w:rPr>
        <w:t>i</w:t>
      </w:r>
      <w:r>
        <w:t xml:space="preserve"> - потребность в бюджетных ассигнованиях на реализацию расходного обязательства i-го субъекта Российской Федерации, предусмотренного </w:t>
      </w:r>
      <w:hyperlink w:anchor="P1656" w:history="1">
        <w:r>
          <w:rPr>
            <w:color w:val="0000FF"/>
          </w:rPr>
          <w:t>пунктом 2</w:t>
        </w:r>
      </w:hyperlink>
      <w:r>
        <w:t xml:space="preserve"> настоящих Правил;</w:t>
      </w:r>
    </w:p>
    <w:p w:rsidR="00622DAE" w:rsidRDefault="00622DAE">
      <w:pPr>
        <w:pStyle w:val="ConsPlusNormal"/>
        <w:spacing w:before="220"/>
        <w:ind w:firstLine="540"/>
        <w:jc w:val="both"/>
      </w:pPr>
      <w:r>
        <w:t>ПУС</w:t>
      </w:r>
      <w:r>
        <w:rPr>
          <w:vertAlign w:val="subscript"/>
        </w:rPr>
        <w:t>i</w:t>
      </w:r>
      <w:r>
        <w:t xml:space="preserve"> - предельный уровень софинансирования расходного обязательства i-го субъекта Российской Федерации;</w:t>
      </w:r>
    </w:p>
    <w:p w:rsidR="00622DAE" w:rsidRDefault="00622DAE">
      <w:pPr>
        <w:pStyle w:val="ConsPlusNormal"/>
        <w:spacing w:before="220"/>
        <w:ind w:firstLine="540"/>
        <w:jc w:val="both"/>
      </w:pPr>
      <w:r>
        <w:t>n - число субъектов Российской Федерации, между бюджетами которых распределяются субсидии.</w:t>
      </w:r>
    </w:p>
    <w:p w:rsidR="00622DAE" w:rsidRDefault="00622DAE">
      <w:pPr>
        <w:pStyle w:val="ConsPlusNormal"/>
        <w:jc w:val="both"/>
      </w:pPr>
      <w:r>
        <w:t xml:space="preserve">(п. 4 в ред. </w:t>
      </w:r>
      <w:hyperlink r:id="rId245" w:history="1">
        <w:r>
          <w:rPr>
            <w:color w:val="0000FF"/>
          </w:rPr>
          <w:t>Постановления</w:t>
        </w:r>
      </w:hyperlink>
      <w:r>
        <w:t xml:space="preserve"> Правительства РФ от 23.11.2018 N 1407)</w:t>
      </w:r>
    </w:p>
    <w:p w:rsidR="00622DAE" w:rsidRDefault="00622DAE">
      <w:pPr>
        <w:pStyle w:val="ConsPlusNormal"/>
        <w:spacing w:before="220"/>
        <w:ind w:firstLine="540"/>
        <w:jc w:val="both"/>
      </w:pPr>
      <w:r>
        <w:t xml:space="preserve">5. Утратил силу. - </w:t>
      </w:r>
      <w:hyperlink r:id="rId246" w:history="1">
        <w:r>
          <w:rPr>
            <w:color w:val="0000FF"/>
          </w:rPr>
          <w:t>Постановление</w:t>
        </w:r>
      </w:hyperlink>
      <w:r>
        <w:t xml:space="preserve"> Правительства РФ от 23.11.2018 N 1407.</w:t>
      </w:r>
    </w:p>
    <w:p w:rsidR="00622DAE" w:rsidRDefault="00622DAE">
      <w:pPr>
        <w:pStyle w:val="ConsPlusNormal"/>
        <w:spacing w:before="220"/>
        <w:ind w:firstLine="540"/>
        <w:jc w:val="both"/>
      </w:pPr>
      <w:r>
        <w:t>6. Субсидия предоставляется при соблюдении субъектом Российской Федерации следующих условий:</w:t>
      </w:r>
    </w:p>
    <w:p w:rsidR="00622DAE" w:rsidRDefault="00622DAE">
      <w:pPr>
        <w:pStyle w:val="ConsPlusNormal"/>
        <w:spacing w:before="220"/>
        <w:ind w:firstLine="540"/>
        <w:jc w:val="both"/>
      </w:pPr>
      <w:r>
        <w:t xml:space="preserve">а) наличие закона субъекта Российской Федерации, предусмотренного </w:t>
      </w:r>
      <w:hyperlink r:id="rId247" w:history="1">
        <w:r>
          <w:rPr>
            <w:color w:val="0000FF"/>
          </w:rPr>
          <w:t>частью 2.1 статьи 169</w:t>
        </w:r>
      </w:hyperlink>
      <w:r>
        <w:t xml:space="preserve"> Жилищного кодекса Российской Федерации;</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расходных обязательств субъекта Российской Федерации на компенсацию оплаты взноса на капитальный ремонт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r:id="rId248"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jc w:val="both"/>
      </w:pPr>
      <w:r>
        <w:t xml:space="preserve">(п. 6 в ред. </w:t>
      </w:r>
      <w:hyperlink r:id="rId249" w:history="1">
        <w:r>
          <w:rPr>
            <w:color w:val="0000FF"/>
          </w:rPr>
          <w:t>Постановления</w:t>
        </w:r>
      </w:hyperlink>
      <w:r>
        <w:t xml:space="preserve"> Правительства РФ от 23.11.2018 N 1407)</w:t>
      </w:r>
    </w:p>
    <w:p w:rsidR="00622DAE" w:rsidRDefault="00622DAE">
      <w:pPr>
        <w:pStyle w:val="ConsPlusNormal"/>
        <w:spacing w:before="220"/>
        <w:ind w:firstLine="540"/>
        <w:jc w:val="both"/>
      </w:pPr>
      <w:r>
        <w:t xml:space="preserve">6.1. При заключении соглашения между Министерством строительства и жилищно-коммунального хозяйства Российской Федерации и субъектом Российской Федерации о предоставлении субсидии (далее - соглашение) высший исполнительный орган государственной власти субъекта Российской Федерации в течение 15 календарных дней со дня заключения </w:t>
      </w:r>
      <w:r>
        <w:lastRenderedPageBreak/>
        <w:t>соглашения предоставляет Министерству строительства и жилищно-коммунального хозяйства Российской Федерации (в форме электронного документа) отчетность об исполнении условий предоставления субсидии.</w:t>
      </w:r>
    </w:p>
    <w:p w:rsidR="00622DAE" w:rsidRDefault="00622DAE">
      <w:pPr>
        <w:pStyle w:val="ConsPlusNormal"/>
        <w:jc w:val="both"/>
      </w:pPr>
      <w:r>
        <w:t xml:space="preserve">(п. 6.1 введен </w:t>
      </w:r>
      <w:hyperlink r:id="rId250" w:history="1">
        <w:r>
          <w:rPr>
            <w:color w:val="0000FF"/>
          </w:rPr>
          <w:t>Постановлением</w:t>
        </w:r>
      </w:hyperlink>
      <w:r>
        <w:t xml:space="preserve"> Правительства РФ от 23.11.2018 N 1407)</w:t>
      </w:r>
    </w:p>
    <w:p w:rsidR="00622DAE" w:rsidRDefault="00622DAE">
      <w:pPr>
        <w:pStyle w:val="ConsPlusNormal"/>
        <w:spacing w:before="220"/>
        <w:ind w:firstLine="540"/>
        <w:jc w:val="both"/>
      </w:pPr>
      <w:r>
        <w:t>7.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622DAE" w:rsidRDefault="00622DAE">
      <w:pPr>
        <w:pStyle w:val="ConsPlusNormal"/>
        <w:spacing w:before="220"/>
        <w:ind w:firstLine="540"/>
        <w:jc w:val="both"/>
      </w:pPr>
      <w:r>
        <w:t xml:space="preserve">8. Уровень софинансирования расходного обязательства субъекта Российской Федерации на компенсацию оплаты взноса на капитальный ремонт за счет субсидий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51"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jc w:val="both"/>
      </w:pPr>
      <w:r>
        <w:t xml:space="preserve">(п. 8 в ред. </w:t>
      </w:r>
      <w:hyperlink r:id="rId252" w:history="1">
        <w:r>
          <w:rPr>
            <w:color w:val="0000FF"/>
          </w:rPr>
          <w:t>Постановления</w:t>
        </w:r>
      </w:hyperlink>
      <w:r>
        <w:t xml:space="preserve"> Правительства РФ от 23.11.2018 N 1407)</w:t>
      </w:r>
    </w:p>
    <w:p w:rsidR="00622DAE" w:rsidRDefault="00622DAE">
      <w:pPr>
        <w:pStyle w:val="ConsPlusNormal"/>
        <w:spacing w:before="220"/>
        <w:ind w:firstLine="540"/>
        <w:jc w:val="both"/>
      </w:pPr>
      <w:r>
        <w:t xml:space="preserve">9. Предоставление субсидии осуществляется на основании соглашения. Соглашение заключается в соответствии с типовой </w:t>
      </w:r>
      <w:hyperlink r:id="rId253" w:history="1">
        <w:r>
          <w:rPr>
            <w:color w:val="0000FF"/>
          </w:rPr>
          <w:t>формой</w:t>
        </w:r>
      </w:hyperlink>
      <w:r>
        <w:t xml:space="preserve"> соглашения, утверждаемой Министерством финансов Российской Федерации.</w:t>
      </w:r>
    </w:p>
    <w:p w:rsidR="00622DAE" w:rsidRDefault="00622DAE">
      <w:pPr>
        <w:pStyle w:val="ConsPlusNormal"/>
        <w:jc w:val="both"/>
      </w:pPr>
      <w:r>
        <w:t xml:space="preserve">(п. 9 в ред. </w:t>
      </w:r>
      <w:hyperlink r:id="rId254" w:history="1">
        <w:r>
          <w:rPr>
            <w:color w:val="0000FF"/>
          </w:rPr>
          <w:t>Постановления</w:t>
        </w:r>
      </w:hyperlink>
      <w:r>
        <w:t xml:space="preserve"> Правительства РФ от 23.11.2018 N 1407)</w:t>
      </w:r>
    </w:p>
    <w:p w:rsidR="00622DAE" w:rsidRDefault="00622DAE">
      <w:pPr>
        <w:pStyle w:val="ConsPlusNormal"/>
        <w:spacing w:before="220"/>
        <w:ind w:firstLine="540"/>
        <w:jc w:val="both"/>
      </w:pPr>
      <w:r>
        <w:t xml:space="preserve">10. Утратил силу. - </w:t>
      </w:r>
      <w:hyperlink r:id="rId255" w:history="1">
        <w:r>
          <w:rPr>
            <w:color w:val="0000FF"/>
          </w:rPr>
          <w:t>Постановление</w:t>
        </w:r>
      </w:hyperlink>
      <w:r>
        <w:t xml:space="preserve"> Правительства РФ от 23.11.2018 N 1407.</w:t>
      </w:r>
    </w:p>
    <w:p w:rsidR="00622DAE" w:rsidRDefault="00622DAE">
      <w:pPr>
        <w:pStyle w:val="ConsPlusNormal"/>
        <w:spacing w:before="220"/>
        <w:ind w:firstLine="540"/>
        <w:jc w:val="both"/>
      </w:pPr>
      <w:r>
        <w:t>11. Субсидия предоставляется в случае выполнения субъектом Российской Федерации условий соглашения, заключенного в предыдущем году, за исключением случаев, если выполнение условий соглашения оказалось невозможным вследствие наступления обстоятельств непреодолимой силы (в случае, если в предыдущем году с субъектом Российской Федерации заключалось соглашение).</w:t>
      </w:r>
    </w:p>
    <w:p w:rsidR="00622DAE" w:rsidRDefault="00622DAE">
      <w:pPr>
        <w:pStyle w:val="ConsPlusNormal"/>
        <w:spacing w:before="220"/>
        <w:ind w:firstLine="540"/>
        <w:jc w:val="both"/>
      </w:pPr>
      <w:r>
        <w:t>12. Показатель результативности использования субсидии "Обеспеченность субсидией" определяется как отношение количества граждан, получивших компенсацию оплаты взноса на капитальный 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w:t>
      </w:r>
    </w:p>
    <w:p w:rsidR="00622DAE" w:rsidRDefault="00622DAE">
      <w:pPr>
        <w:pStyle w:val="ConsPlusNormal"/>
        <w:spacing w:before="220"/>
        <w:ind w:firstLine="540"/>
        <w:jc w:val="both"/>
      </w:pPr>
      <w:r>
        <w:t>13.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показателей результативности использования субсидии, установленных соглашением. При этом:</w:t>
      </w:r>
    </w:p>
    <w:p w:rsidR="00622DAE" w:rsidRDefault="00622DAE">
      <w:pPr>
        <w:pStyle w:val="ConsPlusNormal"/>
        <w:spacing w:before="220"/>
        <w:ind w:firstLine="540"/>
        <w:jc w:val="both"/>
      </w:pPr>
      <w:r>
        <w:t>а) в случае если фактические значения показателей результативности использования субсидии составляют более 90 процентов плановых значений, эффективность использования субсидии оценивается как высокая;</w:t>
      </w:r>
    </w:p>
    <w:p w:rsidR="00622DAE" w:rsidRDefault="00622DAE">
      <w:pPr>
        <w:pStyle w:val="ConsPlusNormal"/>
        <w:spacing w:before="220"/>
        <w:ind w:firstLine="540"/>
        <w:jc w:val="both"/>
      </w:pPr>
      <w:r>
        <w:t>б) в случае если фактические значения показателей результативности использования субсидии составляют от 75 процентов до 90 процентов плановых значений, эффективность использования субсидии оценивается как удовлетворительная;</w:t>
      </w:r>
    </w:p>
    <w:p w:rsidR="00622DAE" w:rsidRDefault="00622DAE">
      <w:pPr>
        <w:pStyle w:val="ConsPlusNormal"/>
        <w:spacing w:before="220"/>
        <w:ind w:firstLine="540"/>
        <w:jc w:val="both"/>
      </w:pPr>
      <w:r>
        <w:t>в) в случае если фактические значения показателей результативности использования субсидии составляют менее 75 процентов плановых значений, эффективность использования субсидии оценивается как низкая.</w:t>
      </w:r>
    </w:p>
    <w:p w:rsidR="00622DAE" w:rsidRDefault="00622DAE">
      <w:pPr>
        <w:pStyle w:val="ConsPlusNormal"/>
        <w:spacing w:before="220"/>
        <w:ind w:firstLine="540"/>
        <w:jc w:val="both"/>
      </w:pPr>
      <w:bookmarkStart w:id="66" w:name="P1688"/>
      <w:bookmarkEnd w:id="66"/>
      <w:r>
        <w:t xml:space="preserve">14.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w:t>
      </w:r>
      <w:r>
        <w:lastRenderedPageBreak/>
        <w:t>достижении значений показателей результативности использования субсидии.</w:t>
      </w:r>
    </w:p>
    <w:p w:rsidR="00622DAE" w:rsidRDefault="00622DAE">
      <w:pPr>
        <w:pStyle w:val="ConsPlusNormal"/>
        <w:jc w:val="both"/>
      </w:pPr>
      <w:r>
        <w:t xml:space="preserve">(п. 14 в ред. </w:t>
      </w:r>
      <w:hyperlink r:id="rId256"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15. Размер средств бюджета субъекта Российской Федерации (средств местного бюджета) на реализацию мероприятий, указанных в соглашении, может быть увеличен в одностороннем порядке субъектом Российской Федерации, что не влечет обязательств по увеличению размера субсидии.</w:t>
      </w:r>
    </w:p>
    <w:p w:rsidR="00622DAE" w:rsidRDefault="00622DAE">
      <w:pPr>
        <w:pStyle w:val="ConsPlusNormal"/>
        <w:spacing w:before="220"/>
        <w:ind w:firstLine="540"/>
        <w:jc w:val="both"/>
      </w:pPr>
      <w:r>
        <w:t>16. Порядок предоставления гражданам компенсации оплаты взноса на капитальный ремонт устанавливается органами государственной власти субъектов Российской Федерации.</w:t>
      </w:r>
    </w:p>
    <w:p w:rsidR="00622DAE" w:rsidRDefault="00622DAE">
      <w:pPr>
        <w:pStyle w:val="ConsPlusNormal"/>
        <w:spacing w:before="220"/>
        <w:ind w:firstLine="540"/>
        <w:jc w:val="both"/>
      </w:pPr>
      <w:r>
        <w:t>17.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18. Не использованные в текущем финансовом году остатки субсидий подлежат возврату в доход федерального бюджета органами государственной власти субъектов Российской Федерации, за которыми в соответствии с законодательными и иными нормативными правовыми актами закреплены источники доходов бюджетов субъектов Российской Федерации по возврату остатков субсидии, в соответствии с требованиями, установленными бюджетным законодательством Российской Федерации.</w:t>
      </w:r>
    </w:p>
    <w:p w:rsidR="00622DAE" w:rsidRDefault="00622DAE">
      <w:pPr>
        <w:pStyle w:val="ConsPlusNormal"/>
        <w:spacing w:before="220"/>
        <w:ind w:firstLine="540"/>
        <w:jc w:val="both"/>
      </w:pPr>
      <w:r>
        <w:t>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Министерством финансов Российской Федерации.</w:t>
      </w:r>
    </w:p>
    <w:p w:rsidR="00622DAE" w:rsidRDefault="00622DAE">
      <w:pPr>
        <w:pStyle w:val="ConsPlusNormal"/>
        <w:spacing w:before="220"/>
        <w:ind w:firstLine="540"/>
        <w:jc w:val="both"/>
      </w:pPr>
      <w:r>
        <w:t xml:space="preserve">19. Утратил силу. - </w:t>
      </w:r>
      <w:hyperlink r:id="rId257" w:history="1">
        <w:r>
          <w:rPr>
            <w:color w:val="0000FF"/>
          </w:rPr>
          <w:t>Постановление</w:t>
        </w:r>
      </w:hyperlink>
      <w:r>
        <w:t xml:space="preserve"> Правительства РФ от 23.11.2018 N 1407.</w:t>
      </w:r>
    </w:p>
    <w:p w:rsidR="00622DAE" w:rsidRDefault="00622DAE">
      <w:pPr>
        <w:pStyle w:val="ConsPlusNormal"/>
        <w:spacing w:before="220"/>
        <w:ind w:firstLine="540"/>
        <w:jc w:val="both"/>
      </w:pPr>
      <w:r>
        <w:t xml:space="preserve">20. Высший исполнительный орган государственной власти субъекта Российской Федерации в соответствии с бюджетным законодательством Российской Федерации несет ответственность за соблюдение условий предоставления субсидии и достоверность отчетности, предоставляемой Министерству строительства и жилищно-коммунального хозяйства Российской Федерации в соответствии с </w:t>
      </w:r>
      <w:hyperlink w:anchor="P1688" w:history="1">
        <w:r>
          <w:rPr>
            <w:color w:val="0000FF"/>
          </w:rPr>
          <w:t>пунктом 14</w:t>
        </w:r>
      </w:hyperlink>
      <w:r>
        <w:t xml:space="preserve"> настоящих Правил.</w:t>
      </w:r>
    </w:p>
    <w:p w:rsidR="00622DAE" w:rsidRDefault="00622DAE">
      <w:pPr>
        <w:pStyle w:val="ConsPlusNormal"/>
        <w:jc w:val="both"/>
      </w:pPr>
      <w:r>
        <w:t xml:space="preserve">(в ред. </w:t>
      </w:r>
      <w:hyperlink r:id="rId258" w:history="1">
        <w:r>
          <w:rPr>
            <w:color w:val="0000FF"/>
          </w:rPr>
          <w:t>Постановления</w:t>
        </w:r>
      </w:hyperlink>
      <w:r>
        <w:t xml:space="preserve"> Правительства РФ от 23.11.2018 N 1407)</w:t>
      </w:r>
    </w:p>
    <w:p w:rsidR="00622DAE" w:rsidRDefault="00622DAE">
      <w:pPr>
        <w:pStyle w:val="ConsPlusNormal"/>
        <w:spacing w:before="220"/>
        <w:ind w:firstLine="540"/>
        <w:jc w:val="both"/>
      </w:pPr>
      <w:r>
        <w:t xml:space="preserve">21. В случае нецелевого использования субсидии и (или) нарушения субъектом Российской Федерации условий ее предоставления, в том числе невозврата субъектом Российской Федерации средств в федеральный бюджет в соответствии с </w:t>
      </w:r>
      <w:hyperlink r:id="rId259" w:history="1">
        <w:r>
          <w:rPr>
            <w:color w:val="0000FF"/>
          </w:rPr>
          <w:t>пунктами 16</w:t>
        </w:r>
      </w:hyperlink>
      <w:r>
        <w:t xml:space="preserve">, </w:t>
      </w:r>
      <w:hyperlink r:id="rId260" w:history="1">
        <w:r>
          <w:rPr>
            <w:color w:val="0000FF"/>
          </w:rPr>
          <w:t>19</w:t>
        </w:r>
      </w:hyperlink>
      <w:r>
        <w:t xml:space="preserve"> и </w:t>
      </w:r>
      <w:hyperlink r:id="rId261" w:history="1">
        <w:r>
          <w:rPr>
            <w:color w:val="0000FF"/>
          </w:rPr>
          <w:t>22(1)</w:t>
        </w:r>
      </w:hyperlink>
      <w:r>
        <w:t xml:space="preserve"> Правил формирования, предоставления и распределения субсидий,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Решения о приостановлении перечисления (сокращении размера) субсидии бюджету субъекта Российской Федерации не принимаются в случае, если условия предоставления субсидии были не выполнены в силу наступления обстоятельств непреодолимой силы.</w:t>
      </w:r>
    </w:p>
    <w:p w:rsidR="00622DAE" w:rsidRDefault="00622DAE">
      <w:pPr>
        <w:pStyle w:val="ConsPlusNormal"/>
        <w:spacing w:before="220"/>
        <w:ind w:firstLine="540"/>
        <w:jc w:val="both"/>
      </w:pPr>
      <w:r>
        <w:t>22.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13</w:t>
      </w:r>
    </w:p>
    <w:p w:rsidR="00622DAE" w:rsidRDefault="00622DAE">
      <w:pPr>
        <w:pStyle w:val="ConsPlusNormal"/>
        <w:jc w:val="right"/>
      </w:pPr>
      <w:r>
        <w:lastRenderedPageBreak/>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67" w:name="P1713"/>
      <w:bookmarkEnd w:id="67"/>
      <w:r>
        <w:t>ПРАВИЛА</w:t>
      </w:r>
    </w:p>
    <w:p w:rsidR="00622DAE" w:rsidRDefault="00622DAE">
      <w:pPr>
        <w:pStyle w:val="ConsPlusTitle"/>
        <w:jc w:val="center"/>
      </w:pPr>
      <w:r>
        <w:t>ПРЕДОСТАВЛЕНИЯ СУБСИДИИ ИЗ ФЕДЕРАЛЬНОГО БЮДЖЕТА</w:t>
      </w:r>
    </w:p>
    <w:p w:rsidR="00622DAE" w:rsidRDefault="00622DAE">
      <w:pPr>
        <w:pStyle w:val="ConsPlusTitle"/>
        <w:jc w:val="center"/>
      </w:pPr>
      <w:r>
        <w:t>БЮДЖЕТУ ЧЕЧЕНСКОЙ РЕСПУБЛИКИ НА РЕАЛИЗАЦИЮ МЕРОПРИЯТИЙ</w:t>
      </w:r>
    </w:p>
    <w:p w:rsidR="00622DAE" w:rsidRDefault="00622DAE">
      <w:pPr>
        <w:pStyle w:val="ConsPlusTitle"/>
        <w:jc w:val="center"/>
      </w:pPr>
      <w:r>
        <w:t>ПО ПЕРЕСЕЛЕНИЮ ГРАЖДАН, ПРОЖИВАЮЩИХ В ОПОЛЗНЕВОЙ ЗОНЕ</w:t>
      </w:r>
    </w:p>
    <w:p w:rsidR="00622DAE" w:rsidRDefault="00622DAE">
      <w:pPr>
        <w:pStyle w:val="ConsPlusTitle"/>
        <w:jc w:val="center"/>
      </w:pPr>
      <w:r>
        <w:t>НА ТЕРРИТОРИИ ЧЕЧЕНСКОЙ РЕСПУБЛИКИ, В РАЙОНЫ</w:t>
      </w:r>
    </w:p>
    <w:p w:rsidR="00622DAE" w:rsidRDefault="00622DAE">
      <w:pPr>
        <w:pStyle w:val="ConsPlusTitle"/>
        <w:jc w:val="center"/>
      </w:pPr>
      <w:r>
        <w:t>С БЛАГОПРИЯТНЫМИ УСЛОВИЯМИ ПРОЖИВАНИЯ</w:t>
      </w:r>
    </w:p>
    <w:p w:rsidR="00622DAE" w:rsidRDefault="00622DAE">
      <w:pPr>
        <w:pStyle w:val="ConsPlusTitle"/>
        <w:jc w:val="center"/>
      </w:pPr>
      <w:r>
        <w:t>НА ТЕРРИТОРИИ ЧЕЧЕНСКОЙ РЕСПУБЛИКИ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30.01.2019 </w:t>
            </w:r>
            <w:hyperlink r:id="rId262" w:history="1">
              <w:r>
                <w:rPr>
                  <w:color w:val="0000FF"/>
                </w:rPr>
                <w:t>N 62</w:t>
              </w:r>
            </w:hyperlink>
            <w:r>
              <w:rPr>
                <w:color w:val="392C69"/>
              </w:rPr>
              <w:t>,</w:t>
            </w:r>
          </w:p>
          <w:p w:rsidR="00622DAE" w:rsidRDefault="00622DAE">
            <w:pPr>
              <w:pStyle w:val="ConsPlusNormal"/>
              <w:jc w:val="center"/>
            </w:pPr>
            <w:r>
              <w:rPr>
                <w:color w:val="392C69"/>
              </w:rPr>
              <w:t xml:space="preserve">от 07.05.2019 </w:t>
            </w:r>
            <w:hyperlink r:id="rId263" w:history="1">
              <w:r>
                <w:rPr>
                  <w:color w:val="0000FF"/>
                </w:rPr>
                <w:t>N 567</w:t>
              </w:r>
            </w:hyperlink>
            <w:r>
              <w:rPr>
                <w:color w:val="392C69"/>
              </w:rPr>
              <w:t>)</w:t>
            </w:r>
          </w:p>
        </w:tc>
      </w:tr>
    </w:tbl>
    <w:p w:rsidR="00622DAE" w:rsidRDefault="00622DAE">
      <w:pPr>
        <w:pStyle w:val="ConsPlusNormal"/>
        <w:jc w:val="both"/>
      </w:pPr>
    </w:p>
    <w:p w:rsidR="00622DAE" w:rsidRDefault="00622DAE">
      <w:pPr>
        <w:pStyle w:val="ConsPlusNormal"/>
        <w:ind w:firstLine="540"/>
        <w:jc w:val="both"/>
      </w:pPr>
      <w:r>
        <w:t xml:space="preserve">1. Настоящие Правила устанавливают цели, порядок и условия предоставления субсидий из федерального бюджета бюджету Чеченской Республики на реализацию мероприятий по переселению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 (далее - мероприятия) в рамках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субсидия).</w:t>
      </w:r>
    </w:p>
    <w:p w:rsidR="00622DAE" w:rsidRDefault="00622DAE">
      <w:pPr>
        <w:pStyle w:val="ConsPlusNormal"/>
        <w:jc w:val="both"/>
      </w:pPr>
      <w:r>
        <w:t xml:space="preserve">(в ред. </w:t>
      </w:r>
      <w:hyperlink r:id="rId264"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2. Субсидия предоставляется на софинансирование мероприятий и (или) предоставление субсидий местным бюджетам из бюджета Чеченской Республики на указанные цели.</w:t>
      </w:r>
    </w:p>
    <w:p w:rsidR="00622DAE" w:rsidRDefault="00622DAE">
      <w:pPr>
        <w:pStyle w:val="ConsPlusNormal"/>
        <w:spacing w:before="220"/>
        <w:ind w:firstLine="540"/>
        <w:jc w:val="both"/>
      </w:pPr>
      <w:r>
        <w:t xml:space="preserve">3.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anchor="P1728" w:history="1">
        <w:r>
          <w:rPr>
            <w:color w:val="0000FF"/>
          </w:rPr>
          <w:t>пункте 4</w:t>
        </w:r>
      </w:hyperlink>
      <w:r>
        <w:t xml:space="preserve"> настоящих Правил.</w:t>
      </w:r>
    </w:p>
    <w:p w:rsidR="00622DAE" w:rsidRDefault="00622DAE">
      <w:pPr>
        <w:pStyle w:val="ConsPlusNormal"/>
        <w:spacing w:before="220"/>
        <w:ind w:firstLine="540"/>
        <w:jc w:val="both"/>
      </w:pPr>
      <w:bookmarkStart w:id="68" w:name="P1728"/>
      <w:bookmarkEnd w:id="68"/>
      <w:r>
        <w:t>4. Субсидия используется на следующие цели:</w:t>
      </w:r>
    </w:p>
    <w:p w:rsidR="00622DAE" w:rsidRDefault="00622DAE">
      <w:pPr>
        <w:pStyle w:val="ConsPlusNormal"/>
        <w:spacing w:before="220"/>
        <w:ind w:firstLine="540"/>
        <w:jc w:val="both"/>
      </w:pPr>
      <w:bookmarkStart w:id="69" w:name="P1729"/>
      <w:bookmarkEnd w:id="69"/>
      <w:r>
        <w:t>а) приобретение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622DAE" w:rsidRDefault="00622DAE">
      <w:pPr>
        <w:pStyle w:val="ConsPlusNormal"/>
        <w:spacing w:before="220"/>
        <w:ind w:firstLine="540"/>
        <w:jc w:val="both"/>
      </w:pPr>
      <w:bookmarkStart w:id="70" w:name="P1730"/>
      <w:bookmarkEnd w:id="70"/>
      <w:r>
        <w:t>б) строительство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622DAE" w:rsidRDefault="00622DAE">
      <w:pPr>
        <w:pStyle w:val="ConsPlusNormal"/>
        <w:spacing w:before="220"/>
        <w:ind w:firstLine="540"/>
        <w:jc w:val="both"/>
      </w:pPr>
      <w:bookmarkStart w:id="71" w:name="P1731"/>
      <w:bookmarkEnd w:id="71"/>
      <w:r>
        <w:t>в) предоставление социальных выплат гражданам, проживающим в оползневой зоне на территории Чеченской Республики, в целях переселения их в районы с благоприятными условиями проживания на территории Чеченской Республики.</w:t>
      </w:r>
    </w:p>
    <w:p w:rsidR="00622DAE" w:rsidRDefault="00622DAE">
      <w:pPr>
        <w:pStyle w:val="ConsPlusNormal"/>
        <w:spacing w:before="220"/>
        <w:ind w:firstLine="540"/>
        <w:jc w:val="both"/>
      </w:pPr>
      <w:r>
        <w:t>5. Жилые помещения, приобретенные (построенные) с использованием субсидии, предоставляются нанимателям или собственникам жилых помещений в порядке, предусмотренном жилищным законодательством Российской Федерации.</w:t>
      </w:r>
    </w:p>
    <w:p w:rsidR="00622DAE" w:rsidRDefault="00622DAE">
      <w:pPr>
        <w:pStyle w:val="ConsPlusNormal"/>
        <w:spacing w:before="220"/>
        <w:ind w:firstLine="540"/>
        <w:jc w:val="both"/>
      </w:pPr>
      <w:r>
        <w:lastRenderedPageBreak/>
        <w:t xml:space="preserve">Порядок предоставления социальных выплат указанным в </w:t>
      </w:r>
      <w:hyperlink w:anchor="P1731" w:history="1">
        <w:r>
          <w:rPr>
            <w:color w:val="0000FF"/>
          </w:rPr>
          <w:t>подпункте "в" пункта 4</w:t>
        </w:r>
      </w:hyperlink>
      <w:r>
        <w:t xml:space="preserve"> настоящих Правил лицам, в том числе являющимся нанимателями жилых помещений по договорам социального найма и изъявившим желание переселиться в другое муниципальное образование, устанавливается нормативным правовым актом высшего исполнительного органа государственной власти Чеченской Республики.</w:t>
      </w:r>
    </w:p>
    <w:p w:rsidR="00622DAE" w:rsidRDefault="00622DAE">
      <w:pPr>
        <w:pStyle w:val="ConsPlusNormal"/>
        <w:spacing w:before="220"/>
        <w:ind w:firstLine="540"/>
        <w:jc w:val="both"/>
      </w:pPr>
      <w:r>
        <w:t>6. В рамках реализации мероприятий размер средств, направляемых на обеспечение жильем одной семьи, рассчитывается исходя из средней рыночной стоимости одного кв. метра общей площади жилого помещения в Чеченской Республике, устанавливаемой Министерством строительства и жилищно-коммунального хозяйства Российской Федерации на соответствующий период, и нормативов обеспечения жилой площадью, составляющих 33 кв. метра для одиноко проживающего гражданина, 42 кв. метра для семьи, состоящей из 2 человек, и по 18 кв. метров на человека для семьи, состоящей из 3 и более человек.</w:t>
      </w:r>
    </w:p>
    <w:p w:rsidR="00622DAE" w:rsidRDefault="00622DAE">
      <w:pPr>
        <w:pStyle w:val="ConsPlusNormal"/>
        <w:spacing w:before="220"/>
        <w:ind w:firstLine="540"/>
        <w:jc w:val="both"/>
      </w:pPr>
      <w:bookmarkStart w:id="72" w:name="P1735"/>
      <w:bookmarkEnd w:id="72"/>
      <w:r>
        <w:t>7. Предоставление субсидий на софинансирование строительства жилых помещений - объектов капитального строительства государственной собственности Чеченской Республики, бюджетные инвестиции в которые осуществляются из бюджета Чеченской Республики, или на предоставление субсидий местным бюджетам из бюджета Чеченской Республики на софинансирование строительства жилых помещений - объектов капитального строительства муниципальной собственности, бюджетные инвестиции в которые осуществляются из местных бюджетов, осуществляется в соответствии с перечнем объектов капитального строительства, утвержденным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w:t>
      </w:r>
    </w:p>
    <w:p w:rsidR="00622DAE" w:rsidRDefault="00622DAE">
      <w:pPr>
        <w:pStyle w:val="ConsPlusNormal"/>
        <w:spacing w:before="220"/>
        <w:ind w:firstLine="540"/>
        <w:jc w:val="both"/>
      </w:pPr>
      <w:r>
        <w:t xml:space="preserve">8. Для включения объектов капитального строительства в перечень, указанный в </w:t>
      </w:r>
      <w:hyperlink w:anchor="P1735" w:history="1">
        <w:r>
          <w:rPr>
            <w:color w:val="0000FF"/>
          </w:rPr>
          <w:t>пункте 7</w:t>
        </w:r>
      </w:hyperlink>
      <w:r>
        <w:t xml:space="preserve"> настоящих Правил, уполномоченный исполнительный орган государственной власти Чеченской Республики представляет в Министерство строительства и жилищно-коммунального хозяйства Российской Федерации в отношении каждого объекта следующие документы и сведения:</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направляемых на строительство жилого помещения -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jc w:val="both"/>
      </w:pPr>
      <w:r>
        <w:t xml:space="preserve">(в ред. </w:t>
      </w:r>
      <w:hyperlink r:id="rId26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 xml:space="preserve">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финансирование строительства </w:t>
      </w:r>
      <w:r>
        <w:lastRenderedPageBreak/>
        <w:t>жилого помещения - объекта капитального строительства;</w:t>
      </w:r>
    </w:p>
    <w:p w:rsidR="00622DAE" w:rsidRDefault="00622DAE">
      <w:pPr>
        <w:pStyle w:val="ConsPlusNormal"/>
        <w:spacing w:before="220"/>
        <w:ind w:firstLine="540"/>
        <w:jc w:val="both"/>
      </w:pPr>
      <w:r>
        <w:t>к) 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 xml:space="preserve">8(1). При предоставлении субсидий на софинансирование капитальных вложений, а также приобретения объектов, указанных в </w:t>
      </w:r>
      <w:hyperlink w:anchor="P1729" w:history="1">
        <w:r>
          <w:rPr>
            <w:color w:val="0000FF"/>
          </w:rPr>
          <w:t>подпунктах "а"</w:t>
        </w:r>
      </w:hyperlink>
      <w:r>
        <w:t xml:space="preserve"> и </w:t>
      </w:r>
      <w:hyperlink w:anchor="P1730" w:history="1">
        <w:r>
          <w:rPr>
            <w:color w:val="0000FF"/>
          </w:rPr>
          <w:t>"б" пункта 4</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и (или) объектов недвижимого имущества, отвечающих признакам, указанным в </w:t>
      </w:r>
      <w:hyperlink r:id="rId266" w:history="1">
        <w:r>
          <w:rPr>
            <w:color w:val="0000FF"/>
          </w:rPr>
          <w:t>абзацах втором</w:t>
        </w:r>
      </w:hyperlink>
      <w:r>
        <w:t xml:space="preserve"> - </w:t>
      </w:r>
      <w:hyperlink r:id="rId267"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622DAE" w:rsidRDefault="00622DAE">
      <w:pPr>
        <w:pStyle w:val="ConsPlusNormal"/>
        <w:jc w:val="both"/>
      </w:pPr>
      <w:r>
        <w:t xml:space="preserve">(п. 8(1) введен </w:t>
      </w:r>
      <w:hyperlink r:id="rId268"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8(2). Адресное (пообъектное) распределение субсидий по объектам, указанным в </w:t>
      </w:r>
      <w:hyperlink w:anchor="P1729" w:history="1">
        <w:r>
          <w:rPr>
            <w:color w:val="0000FF"/>
          </w:rPr>
          <w:t>подпунктах "а"</w:t>
        </w:r>
      </w:hyperlink>
      <w:r>
        <w:t xml:space="preserve"> и </w:t>
      </w:r>
      <w:hyperlink w:anchor="P1730" w:history="1">
        <w:r>
          <w:rPr>
            <w:color w:val="0000FF"/>
          </w:rPr>
          <w:t>"б" пункта 4</w:t>
        </w:r>
      </w:hyperlink>
      <w:r>
        <w:t xml:space="preserve"> настоящих Правил, не отвечающим признакам, указанным в </w:t>
      </w:r>
      <w:hyperlink r:id="rId269" w:history="1">
        <w:r>
          <w:rPr>
            <w:color w:val="0000FF"/>
          </w:rPr>
          <w:t>абзацах втором</w:t>
        </w:r>
      </w:hyperlink>
      <w:r>
        <w:t xml:space="preserve"> - </w:t>
      </w:r>
      <w:hyperlink r:id="rId270" w:history="1">
        <w:r>
          <w:rPr>
            <w:color w:val="0000FF"/>
          </w:rPr>
          <w:t>пятом пункта 6</w:t>
        </w:r>
      </w:hyperlink>
      <w:r>
        <w:t xml:space="preserve"> Правил формирования, предоставления и распределения субсидий, устанавливается соглашением, предусмотренным </w:t>
      </w:r>
      <w:hyperlink w:anchor="P1757" w:history="1">
        <w:r>
          <w:rPr>
            <w:color w:val="0000FF"/>
          </w:rPr>
          <w:t>пунктом 10</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622DAE" w:rsidRDefault="00622DAE">
      <w:pPr>
        <w:pStyle w:val="ConsPlusNormal"/>
        <w:jc w:val="both"/>
      </w:pPr>
      <w:r>
        <w:t xml:space="preserve">(п. 8(2) введен </w:t>
      </w:r>
      <w:hyperlink r:id="rId271"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9. Субсидия предоставляется при соблюдении следующих условий:</w:t>
      </w:r>
    </w:p>
    <w:p w:rsidR="00622DAE" w:rsidRDefault="00622DAE">
      <w:pPr>
        <w:pStyle w:val="ConsPlusNormal"/>
        <w:spacing w:before="220"/>
        <w:ind w:firstLine="540"/>
        <w:jc w:val="both"/>
      </w:pPr>
      <w:r>
        <w:t>а) наличие в бюджете Чеченской Республики бюджетных ассигнований на исполнение расходного обязательства Чеченской Республикой по финансовому обеспечению мероприятий,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jc w:val="both"/>
      </w:pPr>
      <w:r>
        <w:t xml:space="preserve">(в ред. </w:t>
      </w:r>
      <w:hyperlink r:id="rId272"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б) наличие утвержденной государственной программы Чеченской Республики, в которой предусмотрены мероприятия;</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w:anchor="P1757" w:history="1">
        <w:r>
          <w:rPr>
            <w:color w:val="0000FF"/>
          </w:rPr>
          <w:t>пунктами 10</w:t>
        </w:r>
      </w:hyperlink>
      <w:r>
        <w:t xml:space="preserve"> и </w:t>
      </w:r>
      <w:hyperlink w:anchor="P1758" w:history="1">
        <w:r>
          <w:rPr>
            <w:color w:val="0000FF"/>
          </w:rPr>
          <w:t>11</w:t>
        </w:r>
      </w:hyperlink>
      <w:r>
        <w:t xml:space="preserve"> настоящих Правил.</w:t>
      </w:r>
    </w:p>
    <w:p w:rsidR="00622DAE" w:rsidRDefault="00622DAE">
      <w:pPr>
        <w:pStyle w:val="ConsPlusNormal"/>
        <w:spacing w:before="220"/>
        <w:ind w:firstLine="540"/>
        <w:jc w:val="both"/>
      </w:pPr>
      <w:bookmarkStart w:id="73" w:name="P1757"/>
      <w:bookmarkEnd w:id="73"/>
      <w:r>
        <w:t xml:space="preserve">10. Субсидия предоставляется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Чеченской Республики (далее - соглашение), заключаемого в соответствии с типовой </w:t>
      </w:r>
      <w:hyperlink r:id="rId273" w:history="1">
        <w:r>
          <w:rPr>
            <w:color w:val="0000FF"/>
          </w:rPr>
          <w:t>формой</w:t>
        </w:r>
      </w:hyperlink>
      <w:r>
        <w:t>, утверждаемой Министерством финансов Российской Федерации.</w:t>
      </w:r>
    </w:p>
    <w:p w:rsidR="00622DAE" w:rsidRDefault="00622DAE">
      <w:pPr>
        <w:pStyle w:val="ConsPlusNormal"/>
        <w:spacing w:before="220"/>
        <w:ind w:firstLine="540"/>
        <w:jc w:val="both"/>
      </w:pPr>
      <w:bookmarkStart w:id="74" w:name="P1758"/>
      <w:bookmarkEnd w:id="74"/>
      <w:r>
        <w:t xml:space="preserve">11. Содержание соглашения должно соответствовать требованиям, установленным </w:t>
      </w:r>
      <w:hyperlink r:id="rId274" w:history="1">
        <w:r>
          <w:rPr>
            <w:color w:val="0000FF"/>
          </w:rPr>
          <w:t>пунктом 10</w:t>
        </w:r>
      </w:hyperlink>
      <w:r>
        <w:t xml:space="preserve"> Правил формирования, предоставления и распределения субсидий.</w:t>
      </w:r>
    </w:p>
    <w:p w:rsidR="00622DAE" w:rsidRDefault="00622DAE">
      <w:pPr>
        <w:pStyle w:val="ConsPlusNormal"/>
        <w:jc w:val="both"/>
      </w:pPr>
      <w:r>
        <w:t xml:space="preserve">(в ред. </w:t>
      </w:r>
      <w:hyperlink r:id="rId275" w:history="1">
        <w:r>
          <w:rPr>
            <w:color w:val="0000FF"/>
          </w:rPr>
          <w:t>Постановления</w:t>
        </w:r>
      </w:hyperlink>
      <w:r>
        <w:t xml:space="preserve"> Правительства РФ от 07.05.2019 N 567)</w:t>
      </w:r>
    </w:p>
    <w:p w:rsidR="00622DAE" w:rsidRDefault="00622DAE">
      <w:pPr>
        <w:pStyle w:val="ConsPlusNormal"/>
        <w:spacing w:before="220"/>
        <w:ind w:firstLine="540"/>
        <w:jc w:val="both"/>
      </w:pPr>
      <w:r>
        <w:t xml:space="preserve">Внесение в соглашение изменений, предусматривающих ухудшение значений показателей результативности использования субсидии, а также увеличение сроков реализации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w:t>
      </w:r>
      <w:r>
        <w:lastRenderedPageBreak/>
        <w:t>Федерации", а также в случае существенного (более чем на 20 процентов) сокращения размера субсидии.</w:t>
      </w:r>
    </w:p>
    <w:p w:rsidR="00622DAE" w:rsidRDefault="00622DAE">
      <w:pPr>
        <w:pStyle w:val="ConsPlusNormal"/>
        <w:spacing w:before="220"/>
        <w:ind w:firstLine="540"/>
        <w:jc w:val="both"/>
      </w:pPr>
      <w:r>
        <w:t xml:space="preserve">12. Если размер средств, предусмотренных в бюджете Чеченской Республики на финансирование мероприятий, не обеспечивает предельный уровень софинансирования расходного обязательства Чеченской Республики из федерального бюджета, указанный в </w:t>
      </w:r>
      <w:hyperlink w:anchor="P1762" w:history="1">
        <w:r>
          <w:rPr>
            <w:color w:val="0000FF"/>
          </w:rPr>
          <w:t>пункте 13</w:t>
        </w:r>
      </w:hyperlink>
      <w:r>
        <w:t xml:space="preserve"> настоящих Правил, то размер субсидии, предоставляемой бюджету Чеченской Республики, подлежит сокращению до размера, обеспечивающего соответствующий предельный уровень софинансирования.</w:t>
      </w:r>
    </w:p>
    <w:p w:rsidR="00622DAE" w:rsidRDefault="00622DAE">
      <w:pPr>
        <w:pStyle w:val="ConsPlusNormal"/>
        <w:spacing w:before="220"/>
        <w:ind w:firstLine="540"/>
        <w:jc w:val="both"/>
      </w:pPr>
      <w:bookmarkStart w:id="75" w:name="P1762"/>
      <w:bookmarkEnd w:id="75"/>
      <w:r>
        <w:t xml:space="preserve">13. Предельный уровень софинансирования расходного обязательства Чеченской Республики из федерального бюджета утверждается Правительством Российской Федерации в соответствии с </w:t>
      </w:r>
      <w:hyperlink r:id="rId276"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14.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показателя результативности использования субсидии "Количество граждан, переселенных из оползневой зоны в рамках реализации государственной программы Чеченской Республики" согласно приложению.</w:t>
      </w:r>
    </w:p>
    <w:p w:rsidR="00622DAE" w:rsidRDefault="00622DAE">
      <w:pPr>
        <w:pStyle w:val="ConsPlusNormal"/>
        <w:spacing w:before="220"/>
        <w:ind w:firstLine="540"/>
        <w:jc w:val="both"/>
      </w:pPr>
      <w:r>
        <w:t>15. Высший исполнительный орган государственной власти Чеченской Республики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показателя результативности использования субсидии.</w:t>
      </w:r>
    </w:p>
    <w:p w:rsidR="00622DAE" w:rsidRDefault="00622DAE">
      <w:pPr>
        <w:pStyle w:val="ConsPlusNormal"/>
        <w:jc w:val="both"/>
      </w:pPr>
      <w:r>
        <w:t xml:space="preserve">(п. 15 в ред. </w:t>
      </w:r>
      <w:hyperlink r:id="rId277"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16. Размер средств бюджета Чеченской Республики на реализацию мероприятий может быть увеличен в одностороннем порядке Чеченской Республикой, что не влечет обязательств по увеличению размера предоставляемой субсидии.</w:t>
      </w:r>
    </w:p>
    <w:p w:rsidR="00622DAE" w:rsidRDefault="00622DAE">
      <w:pPr>
        <w:pStyle w:val="ConsPlusNormal"/>
        <w:spacing w:before="220"/>
        <w:ind w:firstLine="540"/>
        <w:jc w:val="both"/>
      </w:pPr>
      <w:r>
        <w:t xml:space="preserve">17. В целях предоставления социальных выплат лицам, указанным в </w:t>
      </w:r>
      <w:hyperlink w:anchor="P1731" w:history="1">
        <w:r>
          <w:rPr>
            <w:color w:val="0000FF"/>
          </w:rPr>
          <w:t>подпункте "в" пункта 4</w:t>
        </w:r>
      </w:hyperlink>
      <w:r>
        <w:t xml:space="preserve"> настоящих Правил, поступившие в бюджет Чеченской Республики средства в объеме, необходимом для предоставления социальных выплат,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Чеченской Республики (местного бюджета), с отражением указанных операций на лицевых счетах, открытых органам государственной власти Чеченской Республики (органам местного самоуправления) как получателям бюджетных средств в территориальном органе Федерального казначейства или финансовом органе Чеченской Республики.</w:t>
      </w:r>
    </w:p>
    <w:p w:rsidR="00622DAE" w:rsidRDefault="00622DAE">
      <w:pPr>
        <w:pStyle w:val="ConsPlusNormal"/>
        <w:spacing w:before="220"/>
        <w:ind w:firstLine="540"/>
        <w:jc w:val="both"/>
      </w:pPr>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Чеченской Республики (местного бюджета), осуществляется на основании представленных в территориальный орган Федерального казначейства или финансовый орган Чеченской Республики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622DAE" w:rsidRDefault="00622DAE">
      <w:pPr>
        <w:pStyle w:val="ConsPlusNormal"/>
        <w:spacing w:before="220"/>
        <w:ind w:firstLine="540"/>
        <w:jc w:val="both"/>
      </w:pPr>
      <w:r>
        <w:t xml:space="preserve">18. Не использованный на 1 января текущего финансового года остаток субсидии, предоставленной в истекшем финансовом году, подлежит возврату в федеральный бюджет уполномоченным органом государственной власти Чеченской Республики, за которым законодательными и иными нормативными правовыми актами закреплены источники доходов </w:t>
      </w:r>
      <w:r>
        <w:lastRenderedPageBreak/>
        <w:t>бюджета Чеченской Республикой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622DAE" w:rsidRDefault="00622DAE">
      <w:pPr>
        <w:pStyle w:val="ConsPlusNormal"/>
        <w:spacing w:before="220"/>
        <w:ind w:firstLine="540"/>
        <w:jc w:val="both"/>
      </w:pPr>
      <w:r>
        <w:t xml:space="preserve">18(1). В случае нецелевого использования субсидий и (или) нарушения субъектом Российской Федерации условий ее предоставления, в том числе невозврата субъектом Российской Федерации средств в федеральный бюджет в соответствии с </w:t>
      </w:r>
      <w:hyperlink r:id="rId278" w:history="1">
        <w:r>
          <w:rPr>
            <w:color w:val="0000FF"/>
          </w:rPr>
          <w:t>Правилами</w:t>
        </w:r>
      </w:hyperlink>
      <w:r>
        <w:t xml:space="preserve"> формирования, предоставления и распределения субсидий, к нему применяются меры принуждения, предусмотренные бюджетным законодательством Российской Федерации.</w:t>
      </w:r>
    </w:p>
    <w:p w:rsidR="00622DAE" w:rsidRDefault="00622DAE">
      <w:pPr>
        <w:pStyle w:val="ConsPlusNormal"/>
        <w:jc w:val="both"/>
      </w:pPr>
      <w:r>
        <w:t xml:space="preserve">(п. 18(1) введен </w:t>
      </w:r>
      <w:hyperlink r:id="rId279"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19. В случае невыполнения Чеченской Республикой условий предоставления субсидии и обязательств, предусмотренных соглашением, к Чеченской Республике применяются меры финансовой ответственности, предусмотренные </w:t>
      </w:r>
      <w:hyperlink r:id="rId280" w:history="1">
        <w:r>
          <w:rPr>
            <w:color w:val="0000FF"/>
          </w:rPr>
          <w:t>пунктами 16</w:t>
        </w:r>
      </w:hyperlink>
      <w:r>
        <w:t xml:space="preserve">, </w:t>
      </w:r>
      <w:hyperlink r:id="rId281" w:history="1">
        <w:r>
          <w:rPr>
            <w:color w:val="0000FF"/>
          </w:rPr>
          <w:t>19</w:t>
        </w:r>
      </w:hyperlink>
      <w:r>
        <w:t xml:space="preserve"> и </w:t>
      </w:r>
      <w:hyperlink r:id="rId282" w:history="1">
        <w:r>
          <w:rPr>
            <w:color w:val="0000FF"/>
          </w:rPr>
          <w:t>22(1)</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20. Контроль за соблюдением Чеченской Республикой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14</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76" w:name="P1786"/>
      <w:bookmarkEnd w:id="76"/>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ПОДДЕРЖКУ ОБУСТРОЙСТВА МЕСТ МАССОВОГО ОТДЫХА</w:t>
      </w:r>
    </w:p>
    <w:p w:rsidR="00622DAE" w:rsidRDefault="00622DAE">
      <w:pPr>
        <w:pStyle w:val="ConsPlusTitle"/>
        <w:jc w:val="center"/>
      </w:pPr>
      <w:r>
        <w:t>НАСЕЛЕНИЯ (ГОРОДСКИХ ПАРКОВ)</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14.08.2018 </w:t>
            </w:r>
            <w:hyperlink r:id="rId283" w:history="1">
              <w:r>
                <w:rPr>
                  <w:color w:val="0000FF"/>
                </w:rPr>
                <w:t>N 940</w:t>
              </w:r>
            </w:hyperlink>
            <w:r>
              <w:rPr>
                <w:color w:val="392C69"/>
              </w:rPr>
              <w:t>,</w:t>
            </w:r>
          </w:p>
          <w:p w:rsidR="00622DAE" w:rsidRDefault="00622DAE">
            <w:pPr>
              <w:pStyle w:val="ConsPlusNormal"/>
              <w:jc w:val="center"/>
            </w:pPr>
            <w:r>
              <w:rPr>
                <w:color w:val="392C69"/>
              </w:rPr>
              <w:t xml:space="preserve">от 30.01.2019 </w:t>
            </w:r>
            <w:hyperlink r:id="rId284" w:history="1">
              <w:r>
                <w:rPr>
                  <w:color w:val="0000FF"/>
                </w:rPr>
                <w:t>N 62</w:t>
              </w:r>
            </w:hyperlink>
            <w:r>
              <w:rPr>
                <w:color w:val="392C69"/>
              </w:rPr>
              <w:t>)</w:t>
            </w:r>
          </w:p>
        </w:tc>
      </w:tr>
    </w:tbl>
    <w:p w:rsidR="00622DAE" w:rsidRDefault="00622DAE">
      <w:pPr>
        <w:pStyle w:val="ConsPlusNormal"/>
        <w:jc w:val="both"/>
      </w:pPr>
    </w:p>
    <w:p w:rsidR="00622DAE" w:rsidRDefault="00622DAE">
      <w:pPr>
        <w:pStyle w:val="ConsPlusNormal"/>
        <w:ind w:firstLine="540"/>
        <w:jc w:val="both"/>
      </w:pPr>
      <w:bookmarkStart w:id="77" w:name="P1795"/>
      <w:bookmarkEnd w:id="77"/>
      <w:r>
        <w:t xml:space="preserve">1. Настоящие Правила устанавливают цели, порядок и условия предоставления и распределения в 2018 году субсидий из федерального бюджета бюджетам субъектов Российской Федерации на поддержку обустройства мест массового отдыха населения (городских парков) в рамках основного мероприятия "Содействие обустройству мест массового отдыха населения (городских парков)"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благоустройству парков, субсидии).</w:t>
      </w:r>
    </w:p>
    <w:p w:rsidR="00622DAE" w:rsidRDefault="00622DAE">
      <w:pPr>
        <w:pStyle w:val="ConsPlusNormal"/>
        <w:jc w:val="both"/>
      </w:pPr>
      <w:r>
        <w:t xml:space="preserve">(в ред. </w:t>
      </w:r>
      <w:hyperlink r:id="rId285" w:history="1">
        <w:r>
          <w:rPr>
            <w:color w:val="0000FF"/>
          </w:rPr>
          <w:t>Постановления</w:t>
        </w:r>
      </w:hyperlink>
      <w:r>
        <w:t xml:space="preserve"> Правительства РФ от 30.01.2019 N 62)</w:t>
      </w:r>
    </w:p>
    <w:p w:rsidR="00622DAE" w:rsidRDefault="00622DAE">
      <w:pPr>
        <w:pStyle w:val="ConsPlusNormal"/>
        <w:spacing w:before="220"/>
        <w:ind w:firstLine="540"/>
        <w:jc w:val="both"/>
      </w:pPr>
      <w:r>
        <w:t xml:space="preserve">2. В настоящих Правилах под парком понимается озелененная часть территории природного комплекса, на которой располагаются природные и искусственно созданные садово-парковые комплексы и объекты (парк, сад, сквер, бульвар) и которая расположена в городах с численностью </w:t>
      </w:r>
      <w:r>
        <w:lastRenderedPageBreak/>
        <w:t>населения до 250 тыс. человек.</w:t>
      </w:r>
    </w:p>
    <w:p w:rsidR="00622DAE" w:rsidRDefault="00622DAE">
      <w:pPr>
        <w:pStyle w:val="ConsPlusNormal"/>
        <w:spacing w:before="220"/>
        <w:ind w:firstLine="540"/>
        <w:jc w:val="both"/>
      </w:pPr>
      <w:r>
        <w:t>В настоящих Правилах под городом в отношении г. Севастополя понимается его внутригородская территория.</w:t>
      </w:r>
    </w:p>
    <w:p w:rsidR="00622DAE" w:rsidRDefault="00622DAE">
      <w:pPr>
        <w:pStyle w:val="ConsPlusNormal"/>
        <w:spacing w:before="220"/>
        <w:ind w:firstLine="540"/>
        <w:jc w:val="both"/>
      </w:pPr>
      <w:r>
        <w:t xml:space="preserve">3. Субсидии предоставляются Министерством строительства и жилищно-коммунального хозяйства Российской Федерации в пределах бюджетных ассигнований, предусмотренных федеральным законом о федеральном бюджете на соответствующий финансовый год и плановый период, и лимитов бюджетных обязательств, доведенных в установленном порядке до этого Министерства как получателя средств федерального бюджета, на цели, указанные в </w:t>
      </w:r>
      <w:hyperlink w:anchor="P1795" w:history="1">
        <w:r>
          <w:rPr>
            <w:color w:val="0000FF"/>
          </w:rPr>
          <w:t>пункте 1</w:t>
        </w:r>
      </w:hyperlink>
      <w:r>
        <w:t xml:space="preserve"> настоящих Правил.</w:t>
      </w:r>
    </w:p>
    <w:p w:rsidR="00622DAE" w:rsidRDefault="00622DAE">
      <w:pPr>
        <w:pStyle w:val="ConsPlusNormal"/>
        <w:spacing w:before="220"/>
        <w:ind w:firstLine="540"/>
        <w:jc w:val="both"/>
      </w:pPr>
      <w:r>
        <w:t>4. Субсидии предоставляются субъектам Российской Федерации, уровень расчетной бюджетной обеспеченности которых в планируемом году меньше или равен 1.</w:t>
      </w:r>
    </w:p>
    <w:p w:rsidR="00622DAE" w:rsidRDefault="00622DAE">
      <w:pPr>
        <w:pStyle w:val="ConsPlusNormal"/>
        <w:spacing w:before="220"/>
        <w:ind w:firstLine="540"/>
        <w:jc w:val="both"/>
      </w:pPr>
      <w:bookmarkStart w:id="78" w:name="P1801"/>
      <w:bookmarkEnd w:id="78"/>
      <w:r>
        <w:t>5. Субсидии предоставляются на следующих условиях:</w:t>
      </w:r>
    </w:p>
    <w:p w:rsidR="00622DAE" w:rsidRDefault="00622DAE">
      <w:pPr>
        <w:pStyle w:val="ConsPlusNormal"/>
        <w:spacing w:before="220"/>
        <w:ind w:firstLine="540"/>
        <w:jc w:val="both"/>
      </w:pPr>
      <w:r>
        <w:t>а) наличие в утвержденной государственной программе субъекта Российской Федерации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w:t>
      </w:r>
    </w:p>
    <w:p w:rsidR="00622DAE" w:rsidRDefault="00622DAE">
      <w:pPr>
        <w:pStyle w:val="ConsPlusNormal"/>
        <w:spacing w:before="220"/>
        <w:ind w:firstLine="540"/>
        <w:jc w:val="both"/>
      </w:pPr>
      <w:bookmarkStart w:id="79" w:name="P1803"/>
      <w:bookmarkEnd w:id="79"/>
      <w:r>
        <w:t>б) наличие в бюджете субъекта Российской Федерации бюджетных ассигнований на исполнение расходного обязательства субъекта Российской Федерации по софинансированию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w:t>
      </w:r>
    </w:p>
    <w:p w:rsidR="00622DAE" w:rsidRDefault="00622DAE">
      <w:pPr>
        <w:pStyle w:val="ConsPlusNormal"/>
        <w:spacing w:before="220"/>
        <w:ind w:firstLine="540"/>
        <w:jc w:val="both"/>
      </w:pPr>
      <w:r>
        <w:t xml:space="preserve">в) заключение соглашения о предоставлении субсидии в соответствии с </w:t>
      </w:r>
      <w:hyperlink w:anchor="P1805" w:history="1">
        <w:r>
          <w:rPr>
            <w:color w:val="0000FF"/>
          </w:rPr>
          <w:t>пунктом 6</w:t>
        </w:r>
      </w:hyperlink>
      <w:r>
        <w:t xml:space="preserve"> настоящих Правил.</w:t>
      </w:r>
    </w:p>
    <w:p w:rsidR="00622DAE" w:rsidRDefault="00622DAE">
      <w:pPr>
        <w:pStyle w:val="ConsPlusNormal"/>
        <w:spacing w:before="220"/>
        <w:ind w:firstLine="540"/>
        <w:jc w:val="both"/>
      </w:pPr>
      <w:bookmarkStart w:id="80" w:name="P1805"/>
      <w:bookmarkEnd w:id="80"/>
      <w:r>
        <w:t xml:space="preserve">6. Предоставление субсидий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заключаемого на очередной финансовый год и плановый период в соответствии с типовой </w:t>
      </w:r>
      <w:hyperlink r:id="rId286" w:history="1">
        <w:r>
          <w:rPr>
            <w:color w:val="0000FF"/>
          </w:rPr>
          <w:t>формой</w:t>
        </w:r>
      </w:hyperlink>
      <w:r>
        <w:t xml:space="preserve"> соглашения, утверждаемой Министерством финансов Российской Федерации (далее - соглашение), в период, предусмотренный </w:t>
      </w:r>
      <w:hyperlink w:anchor="P1795" w:history="1">
        <w:r>
          <w:rPr>
            <w:color w:val="0000FF"/>
          </w:rPr>
          <w:t>пунктом 1</w:t>
        </w:r>
      </w:hyperlink>
      <w:r>
        <w:t xml:space="preserve"> настоящих Правил.</w:t>
      </w:r>
    </w:p>
    <w:p w:rsidR="00622DAE" w:rsidRDefault="00622DAE">
      <w:pPr>
        <w:pStyle w:val="ConsPlusNormal"/>
        <w:spacing w:before="220"/>
        <w:ind w:firstLine="540"/>
        <w:jc w:val="both"/>
      </w:pPr>
      <w:r>
        <w:t xml:space="preserve">Содержание соглашения должно соответствовать требованиям, установленным </w:t>
      </w:r>
      <w:hyperlink r:id="rId287"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 а также включать следующие положения:</w:t>
      </w:r>
    </w:p>
    <w:p w:rsidR="00622DAE" w:rsidRDefault="00622DAE">
      <w:pPr>
        <w:pStyle w:val="ConsPlusNormal"/>
        <w:spacing w:before="220"/>
        <w:ind w:firstLine="540"/>
        <w:jc w:val="both"/>
      </w:pPr>
      <w:bookmarkStart w:id="81" w:name="P1807"/>
      <w:bookmarkEnd w:id="81"/>
      <w:r>
        <w:t xml:space="preserve">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w:t>
      </w:r>
      <w:hyperlink w:anchor="P1803" w:history="1">
        <w:r>
          <w:rPr>
            <w:color w:val="0000FF"/>
          </w:rPr>
          <w:t>подпунктом "б" пункта 5</w:t>
        </w:r>
      </w:hyperlink>
      <w:r>
        <w:t xml:space="preserve"> настоящих Правил, которые предоставляются местным бюджетам в целях софинансирования мероприятий по благоустройству парков, содержащие следующие условия:</w:t>
      </w:r>
    </w:p>
    <w:p w:rsidR="00622DAE" w:rsidRDefault="00622DAE">
      <w:pPr>
        <w:pStyle w:val="ConsPlusNormal"/>
        <w:jc w:val="both"/>
      </w:pPr>
      <w:r>
        <w:t xml:space="preserve">(в ред. </w:t>
      </w:r>
      <w:hyperlink r:id="rId288"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осуществление распределения средств местным бюджетам исходя из численности населения, проживающего в муниципальных образованиях, а также иных критериев, определенных уполномоченным органом исполнительной власти субъекта Российской Федерации;</w:t>
      </w:r>
    </w:p>
    <w:p w:rsidR="00622DAE" w:rsidRDefault="00622DAE">
      <w:pPr>
        <w:pStyle w:val="ConsPlusNormal"/>
        <w:spacing w:before="220"/>
        <w:ind w:firstLine="540"/>
        <w:jc w:val="both"/>
      </w:pPr>
      <w:r>
        <w:lastRenderedPageBreak/>
        <w:t>обязательства муниципальных образований - получателей указанных средств:</w:t>
      </w:r>
    </w:p>
    <w:p w:rsidR="00622DAE" w:rsidRDefault="00622DAE">
      <w:pPr>
        <w:pStyle w:val="ConsPlusNormal"/>
        <w:spacing w:before="220"/>
        <w:ind w:firstLine="540"/>
        <w:jc w:val="both"/>
      </w:pPr>
      <w:r>
        <w:t>при наличии единственного на территории города парка, нуждающегося в благоустройстве, осуществить благоустройство такого парка, обеспечив участие граждан в выборе мероприятий по благоустройству парка путем проведения общественных обсуждений продолжительностью не менее 30 дней со дня объявления обсуждения, но не позднее 1 марта года предоставления субсидии;</w:t>
      </w:r>
    </w:p>
    <w:p w:rsidR="00622DAE" w:rsidRDefault="00622DAE">
      <w:pPr>
        <w:pStyle w:val="ConsPlusNormal"/>
        <w:jc w:val="both"/>
      </w:pPr>
      <w:r>
        <w:t xml:space="preserve">(в ред. </w:t>
      </w:r>
      <w:hyperlink r:id="rId289"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при наличии нескольких парков на территории города, нуждающихся в благоустройстве, не позднее 15 февраля года предоставления субсидии разработать, утвердить и опубликовать порядок и сроки представления, рассмотрения и оценки предложений граждан, организаций о выборе парка, подлежащего благоустройству в каждый год срока предоставления субсидии;</w:t>
      </w:r>
    </w:p>
    <w:p w:rsidR="00622DAE" w:rsidRDefault="00622DAE">
      <w:pPr>
        <w:pStyle w:val="ConsPlusNormal"/>
        <w:jc w:val="both"/>
      </w:pPr>
      <w:r>
        <w:t xml:space="preserve">(в ред. </w:t>
      </w:r>
      <w:hyperlink r:id="rId290"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не позднее 1 апреля года предоставления субсидии с учетом результатов общественного обсуждения принять решение о выборе парка, подлежащего благоустройству в каждый год срока предоставления субсидии, обеспечить утверждение дизайн-проекта обустройства парка и перечня мероприятий по благоустройству парка, подлежащих реализации в каждом году срока предоставления субсидии, с учетом результатов общественных обсуждений продолжительностью не менее 30 дней со дня объявления обсуждения;</w:t>
      </w:r>
    </w:p>
    <w:p w:rsidR="00622DAE" w:rsidRDefault="00622DAE">
      <w:pPr>
        <w:pStyle w:val="ConsPlusNormal"/>
        <w:jc w:val="both"/>
      </w:pPr>
      <w:r>
        <w:t xml:space="preserve">(в ред. </w:t>
      </w:r>
      <w:hyperlink r:id="rId291"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обеспечить завершение мероприятий по благоустройству парка в установленные сроки;</w:t>
      </w:r>
    </w:p>
    <w:p w:rsidR="00622DAE" w:rsidRDefault="00622DAE">
      <w:pPr>
        <w:pStyle w:val="ConsPlusNormal"/>
        <w:spacing w:before="220"/>
        <w:ind w:firstLine="540"/>
        <w:jc w:val="both"/>
      </w:pPr>
      <w:bookmarkStart w:id="82" w:name="P1818"/>
      <w:bookmarkEnd w:id="82"/>
      <w:r>
        <w:t xml:space="preserve">б)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перечень муниципальных образований, бюджетам которых субъект Российской Федерации предоставляет средства, указанные в </w:t>
      </w:r>
      <w:hyperlink w:anchor="P1807" w:history="1">
        <w:r>
          <w:rPr>
            <w:color w:val="0000FF"/>
          </w:rPr>
          <w:t>абзаце первом подпункта "а"</w:t>
        </w:r>
      </w:hyperlink>
      <w:r>
        <w:t xml:space="preserve"> настоящего пункта, с указанием их объема.</w:t>
      </w:r>
    </w:p>
    <w:p w:rsidR="00622DAE" w:rsidRDefault="00622DAE">
      <w:pPr>
        <w:pStyle w:val="ConsPlusNormal"/>
        <w:jc w:val="both"/>
      </w:pPr>
      <w:r>
        <w:t xml:space="preserve">(в ред. </w:t>
      </w:r>
      <w:hyperlink r:id="rId292" w:history="1">
        <w:r>
          <w:rPr>
            <w:color w:val="0000FF"/>
          </w:rPr>
          <w:t>Постановления</w:t>
        </w:r>
      </w:hyperlink>
      <w:r>
        <w:t xml:space="preserve"> Правительства РФ от 14.08.2018 N 940)</w:t>
      </w:r>
    </w:p>
    <w:p w:rsidR="00622DAE" w:rsidRDefault="00622DAE">
      <w:pPr>
        <w:pStyle w:val="ConsPlusNormal"/>
        <w:spacing w:before="220"/>
        <w:ind w:firstLine="540"/>
        <w:jc w:val="both"/>
      </w:pPr>
      <w:r>
        <w:t>7. Размер средств для предоставления субсидии i-му субъекту Российской Федерации (C</w:t>
      </w:r>
      <w:r>
        <w:rPr>
          <w:vertAlign w:val="subscript"/>
        </w:rPr>
        <w:t>i</w:t>
      </w:r>
      <w:r>
        <w:t>) определяется по формуле:</w:t>
      </w:r>
    </w:p>
    <w:p w:rsidR="00622DAE" w:rsidRDefault="00622DAE">
      <w:pPr>
        <w:pStyle w:val="ConsPlusNormal"/>
        <w:jc w:val="both"/>
      </w:pPr>
    </w:p>
    <w:p w:rsidR="00622DAE" w:rsidRDefault="00622DAE">
      <w:pPr>
        <w:pStyle w:val="ConsPlusNormal"/>
        <w:jc w:val="center"/>
      </w:pPr>
      <w:r w:rsidRPr="004F6554">
        <w:rPr>
          <w:position w:val="-64"/>
        </w:rPr>
        <w:pict>
          <v:shape id="_x0000_i1031" style="width:172.5pt;height:75pt" coordsize="" o:spt="100" adj="0,,0" path="" filled="f" stroked="f">
            <v:stroke joinstyle="miter"/>
            <v:imagedata r:id="rId293" o:title="base_32913_339382_32774"/>
            <v:formulas/>
            <v:path o:connecttype="segments"/>
          </v:shape>
        </w:pic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i - показатель, учитывающий субъекты Российской Федерации;</w:t>
      </w:r>
    </w:p>
    <w:p w:rsidR="00622DAE" w:rsidRDefault="00622DAE">
      <w:pPr>
        <w:pStyle w:val="ConsPlusNormal"/>
        <w:spacing w:before="220"/>
        <w:ind w:firstLine="540"/>
        <w:jc w:val="both"/>
      </w:pPr>
      <w:r>
        <w:t>C</w:t>
      </w:r>
      <w:r>
        <w:rPr>
          <w:vertAlign w:val="subscript"/>
        </w:rPr>
        <w:t>общ</w:t>
      </w:r>
      <w:r>
        <w:t xml:space="preserve"> - объем бюджетных ассигнований федерального бюджета на текущий финансовый год для предоставления субсидий, распределяемых на соответствующий год;</w:t>
      </w:r>
    </w:p>
    <w:p w:rsidR="00622DAE" w:rsidRDefault="00622DAE">
      <w:pPr>
        <w:pStyle w:val="ConsPlusNormal"/>
        <w:spacing w:before="220"/>
        <w:ind w:firstLine="540"/>
        <w:jc w:val="both"/>
      </w:pPr>
      <w:r>
        <w:t>B</w:t>
      </w:r>
      <w:r>
        <w:rPr>
          <w:vertAlign w:val="subscript"/>
        </w:rPr>
        <w:t>i</w:t>
      </w:r>
      <w:r>
        <w:t xml:space="preserve"> - численность населения, проживающего в городах с населением до 250 тыс. человек, на территории i-го субъекта Российской Федерации в соответствии с данными Федеральной службы государственной статистики. Для г. Севастополя численность населения принимается равной 249,999 тыс. человек;</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r:id="rId294"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w:t>
      </w:r>
      <w:r>
        <w:lastRenderedPageBreak/>
        <w:t>Российской Федерации.</w:t>
      </w:r>
    </w:p>
    <w:p w:rsidR="00622DAE" w:rsidRDefault="00622DAE">
      <w:pPr>
        <w:pStyle w:val="ConsPlusNormal"/>
        <w:spacing w:before="220"/>
        <w:ind w:firstLine="540"/>
        <w:jc w:val="both"/>
      </w:pPr>
      <w:r>
        <w:t xml:space="preserve">8. В случае невыполнения обязательств, указанных в </w:t>
      </w:r>
      <w:hyperlink w:anchor="P1807" w:history="1">
        <w:r>
          <w:rPr>
            <w:color w:val="0000FF"/>
          </w:rPr>
          <w:t>подпунктах "а"</w:t>
        </w:r>
      </w:hyperlink>
      <w:r>
        <w:t xml:space="preserve"> и </w:t>
      </w:r>
      <w:hyperlink w:anchor="P1818" w:history="1">
        <w:r>
          <w:rPr>
            <w:color w:val="0000FF"/>
          </w:rPr>
          <w:t>"б" пункта 6</w:t>
        </w:r>
      </w:hyperlink>
      <w:r>
        <w:t xml:space="preserve"> настоящих Правил, в установленный срок перечисление средств субсидии из федерального бюджета в бюджет субъекта Российской Федерации приостанавливается до выполнения указанных обязательств.</w:t>
      </w:r>
    </w:p>
    <w:p w:rsidR="00622DAE" w:rsidRDefault="00622DAE">
      <w:pPr>
        <w:pStyle w:val="ConsPlusNormal"/>
        <w:spacing w:before="220"/>
        <w:ind w:firstLine="540"/>
        <w:jc w:val="both"/>
      </w:pPr>
      <w:r>
        <w:t xml:space="preserve">9. Если размер средств, предусмотренных в бюджете субъекта Российской Федерации на финансирование мероприятий по благоустройству парков, не обеспечивает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r:id="rId295"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 то субсидия предоставляется в размере, обеспечивающем такой предельный уровень софинансирования.</w:t>
      </w:r>
    </w:p>
    <w:p w:rsidR="00622DAE" w:rsidRDefault="00622DAE">
      <w:pPr>
        <w:pStyle w:val="ConsPlusNormal"/>
        <w:spacing w:before="220"/>
        <w:ind w:firstLine="540"/>
        <w:jc w:val="both"/>
      </w:pPr>
      <w:r>
        <w:t>10. Увеличение размера средств бюджетов субъектов Российской Федерации и местных бюджетов, направляемых на реализацию мероприятий по благоустройству парков, не влечет обязательств по увеличению размера предоставляемой субсидии.</w:t>
      </w:r>
    </w:p>
    <w:p w:rsidR="00622DAE" w:rsidRDefault="00622DAE">
      <w:pPr>
        <w:pStyle w:val="ConsPlusNormal"/>
        <w:spacing w:before="220"/>
        <w:ind w:firstLine="540"/>
        <w:jc w:val="both"/>
      </w:pPr>
      <w:r>
        <w:t xml:space="preserve">11. Оценка эффективности использования субсидии осуществляется путем сравнения установленных соглашением значений показателей результативности использования субсидии из федерального бюджета бюджетам субъектов Российской Федерации на поддержку обустройства мест массового отдыха населения (городских парков), предусмотренных </w:t>
      </w:r>
      <w:hyperlink w:anchor="P1854" w:history="1">
        <w:r>
          <w:rPr>
            <w:color w:val="0000FF"/>
          </w:rPr>
          <w:t>приложением</w:t>
        </w:r>
      </w:hyperlink>
      <w:r>
        <w:t xml:space="preserve"> к настоящим Правилам, и значений показателей результативности использования субсидии, фактически достигнутых по итогам завершения планового года.</w:t>
      </w:r>
    </w:p>
    <w:p w:rsidR="00622DAE" w:rsidRDefault="00622DAE">
      <w:pPr>
        <w:pStyle w:val="ConsPlusNormal"/>
        <w:spacing w:before="220"/>
        <w:ind w:firstLine="540"/>
        <w:jc w:val="both"/>
      </w:pPr>
      <w:r>
        <w:t xml:space="preserve">12. В случае если к субъекту Российской Федерации применяются меры ответственности, предусмотренные </w:t>
      </w:r>
      <w:hyperlink r:id="rId296" w:history="1">
        <w:r>
          <w:rPr>
            <w:color w:val="0000FF"/>
          </w:rPr>
          <w:t>пунктами 16</w:t>
        </w:r>
      </w:hyperlink>
      <w:r>
        <w:t xml:space="preserve"> - </w:t>
      </w:r>
      <w:hyperlink r:id="rId297" w:history="1">
        <w:r>
          <w:rPr>
            <w:color w:val="0000FF"/>
          </w:rPr>
          <w:t>18</w:t>
        </w:r>
      </w:hyperlink>
      <w:r>
        <w:t xml:space="preserve"> и </w:t>
      </w:r>
      <w:hyperlink r:id="rId298" w:history="1">
        <w:r>
          <w:rPr>
            <w:color w:val="0000FF"/>
          </w:rPr>
          <w:t>22(1)</w:t>
        </w:r>
      </w:hyperlink>
      <w:r>
        <w:t xml:space="preserve"> Правил формирования, предоставления и распределения субсидий из федерального бюджета бюджетам субъектов Российской Федерации, Министерство строительства и жилищно-коммунального хозяйства Российской Федерации сокращает размер субсидии, предусмотренный субъекту Российской Федерации на очередной финансовый год, на сумму, определенную в соответствии с </w:t>
      </w:r>
      <w:hyperlink r:id="rId299" w:history="1">
        <w:r>
          <w:rPr>
            <w:color w:val="0000FF"/>
          </w:rPr>
          <w:t>пунктами 16</w:t>
        </w:r>
      </w:hyperlink>
      <w:r>
        <w:t xml:space="preserve"> - </w:t>
      </w:r>
      <w:hyperlink r:id="rId300" w:history="1">
        <w:r>
          <w:rPr>
            <w:color w:val="0000FF"/>
          </w:rPr>
          <w:t>18</w:t>
        </w:r>
      </w:hyperlink>
      <w:r>
        <w:t xml:space="preserve"> и </w:t>
      </w:r>
      <w:hyperlink r:id="rId301" w:history="1">
        <w:r>
          <w:rPr>
            <w:color w:val="0000FF"/>
          </w:rPr>
          <w:t>22(1)</w:t>
        </w:r>
      </w:hyperlink>
      <w:r>
        <w:t xml:space="preserve"> указанных Правил.</w:t>
      </w:r>
    </w:p>
    <w:p w:rsidR="00622DAE" w:rsidRDefault="00622DAE">
      <w:pPr>
        <w:pStyle w:val="ConsPlusNormal"/>
        <w:spacing w:before="220"/>
        <w:ind w:firstLine="540"/>
        <w:jc w:val="both"/>
      </w:pPr>
      <w:r>
        <w:t>13. Перечисление субсидий из федерального бюджета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14. Не использованный на 1 января текущего финансового года остаток субсидии подлежит возврату в федеральный бюджет уполномоченным органом государственной власти субъекта Российской Федерации, за которым в соответствии с законодательными и иными нормативными правовыми актами Российской Федерации закреплены источники доходов бюджета субъекта Российской Федерации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622DAE" w:rsidRDefault="00622DAE">
      <w:pPr>
        <w:pStyle w:val="ConsPlusNormal"/>
        <w:spacing w:before="220"/>
        <w:ind w:firstLine="540"/>
        <w:jc w:val="both"/>
      </w:pPr>
      <w:r>
        <w:t>15. 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бюджетным законодательством Российской Федерации.</w:t>
      </w:r>
    </w:p>
    <w:p w:rsidR="00622DAE" w:rsidRDefault="00622DAE">
      <w:pPr>
        <w:pStyle w:val="ConsPlusNormal"/>
        <w:spacing w:before="220"/>
        <w:ind w:firstLine="540"/>
        <w:jc w:val="both"/>
      </w:pPr>
      <w:r>
        <w:t xml:space="preserve">16. Субсидия в случае ее нецелевого использования и (или) нарушения субъектом Российской Федерации условий ее предоставления, в том числе условий, предусмотренных </w:t>
      </w:r>
      <w:hyperlink w:anchor="P1801" w:history="1">
        <w:r>
          <w:rPr>
            <w:color w:val="0000FF"/>
          </w:rPr>
          <w:t>пунктом 5</w:t>
        </w:r>
      </w:hyperlink>
      <w:r>
        <w:t xml:space="preserve">, </w:t>
      </w:r>
      <w:hyperlink w:anchor="P1807" w:history="1">
        <w:r>
          <w:rPr>
            <w:color w:val="0000FF"/>
          </w:rPr>
          <w:t>подпунктами "а"</w:t>
        </w:r>
      </w:hyperlink>
      <w:r>
        <w:t xml:space="preserve"> и </w:t>
      </w:r>
      <w:hyperlink w:anchor="P1818" w:history="1">
        <w:r>
          <w:rPr>
            <w:color w:val="0000FF"/>
          </w:rPr>
          <w:t>"б" пункта 6</w:t>
        </w:r>
      </w:hyperlink>
      <w:r>
        <w:t xml:space="preserve"> настоящих Правил, подлежит взысканию в доход федерального бюджета в соответствии с бюджетным законодательством Российской Федерации.</w:t>
      </w:r>
    </w:p>
    <w:p w:rsidR="00622DAE" w:rsidRDefault="00622DAE">
      <w:pPr>
        <w:pStyle w:val="ConsPlusNormal"/>
        <w:spacing w:before="220"/>
        <w:ind w:firstLine="540"/>
        <w:jc w:val="both"/>
      </w:pPr>
      <w:bookmarkStart w:id="83" w:name="P1838"/>
      <w:bookmarkEnd w:id="83"/>
      <w:r>
        <w:t xml:space="preserve">17. Контроль за соблюдением органами государственной власти субъектов Российской </w:t>
      </w:r>
      <w:r>
        <w:lastRenderedPageBreak/>
        <w:t>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 Министерство строительства и жилищно-коммунального хозяйства Российской Федерации осуществляет до 1 марта года, следующего за годом предоставления субсидии, контроль путем оценки отчетов субъектов Российской Федерации об исполнении условий предоставления субсидии, представляемых до 20 января года, следующего за годом предоставления субсидии, и выборочный контроль достоверности указанных отчетов.</w:t>
      </w:r>
    </w:p>
    <w:p w:rsidR="00622DAE" w:rsidRDefault="00622DAE">
      <w:pPr>
        <w:pStyle w:val="ConsPlusNormal"/>
        <w:spacing w:before="220"/>
        <w:ind w:firstLine="540"/>
        <w:jc w:val="both"/>
      </w:pPr>
      <w:r>
        <w:t xml:space="preserve">18. В случае выявления в результате проведения проверок в соответствии с </w:t>
      </w:r>
      <w:hyperlink w:anchor="P1838" w:history="1">
        <w:r>
          <w:rPr>
            <w:color w:val="0000FF"/>
          </w:rPr>
          <w:t>пунктом 17</w:t>
        </w:r>
      </w:hyperlink>
      <w:r>
        <w:t xml:space="preserve"> настоящих Правил фактов представления субъектом Российской Федерации недостоверных отчетов субсидия подлежит возврату в федеральный бюджет уполномоченным органом государственной власти субъекта Российской Федерации в полном объеме независимо от степени достижения показателей результативности использования субсидии.</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2"/>
      </w:pPr>
      <w:r>
        <w:t>Приложение</w:t>
      </w:r>
    </w:p>
    <w:p w:rsidR="00622DAE" w:rsidRDefault="00622DAE">
      <w:pPr>
        <w:pStyle w:val="ConsPlusNormal"/>
        <w:jc w:val="right"/>
      </w:pPr>
      <w:r>
        <w:t>к Правилам предоставления</w:t>
      </w:r>
    </w:p>
    <w:p w:rsidR="00622DAE" w:rsidRDefault="00622DAE">
      <w:pPr>
        <w:pStyle w:val="ConsPlusNormal"/>
        <w:jc w:val="right"/>
      </w:pPr>
      <w:r>
        <w:t>и распределения субсидий</w:t>
      </w:r>
    </w:p>
    <w:p w:rsidR="00622DAE" w:rsidRDefault="00622DAE">
      <w:pPr>
        <w:pStyle w:val="ConsPlusNormal"/>
        <w:jc w:val="right"/>
      </w:pPr>
      <w:r>
        <w:t>из федерального бюджета бюджетам</w:t>
      </w:r>
    </w:p>
    <w:p w:rsidR="00622DAE" w:rsidRDefault="00622DAE">
      <w:pPr>
        <w:pStyle w:val="ConsPlusNormal"/>
        <w:jc w:val="right"/>
      </w:pPr>
      <w:r>
        <w:t>субъектов Российской Федерации</w:t>
      </w:r>
    </w:p>
    <w:p w:rsidR="00622DAE" w:rsidRDefault="00622DAE">
      <w:pPr>
        <w:pStyle w:val="ConsPlusNormal"/>
        <w:jc w:val="right"/>
      </w:pPr>
      <w:r>
        <w:t>на поддержку обустройства мест</w:t>
      </w:r>
    </w:p>
    <w:p w:rsidR="00622DAE" w:rsidRDefault="00622DAE">
      <w:pPr>
        <w:pStyle w:val="ConsPlusNormal"/>
        <w:jc w:val="right"/>
      </w:pPr>
      <w:r>
        <w:t>массового отдыха населения</w:t>
      </w:r>
    </w:p>
    <w:p w:rsidR="00622DAE" w:rsidRDefault="00622DAE">
      <w:pPr>
        <w:pStyle w:val="ConsPlusNormal"/>
        <w:jc w:val="right"/>
      </w:pPr>
      <w:r>
        <w:t>(городских парков)</w:t>
      </w:r>
    </w:p>
    <w:p w:rsidR="00622DAE" w:rsidRDefault="00622DAE">
      <w:pPr>
        <w:pStyle w:val="ConsPlusNormal"/>
        <w:jc w:val="both"/>
      </w:pPr>
    </w:p>
    <w:p w:rsidR="00622DAE" w:rsidRDefault="00622DAE">
      <w:pPr>
        <w:pStyle w:val="ConsPlusTitle"/>
        <w:jc w:val="center"/>
      </w:pPr>
      <w:bookmarkStart w:id="84" w:name="P1854"/>
      <w:bookmarkEnd w:id="84"/>
      <w:r>
        <w:t>ПОКАЗАТЕЛИ</w:t>
      </w:r>
    </w:p>
    <w:p w:rsidR="00622DAE" w:rsidRDefault="00622DAE">
      <w:pPr>
        <w:pStyle w:val="ConsPlusTitle"/>
        <w:jc w:val="center"/>
      </w:pPr>
      <w:r>
        <w:t>РЕЗУЛЬТАТИВНОСТИ ИСПОЛЬЗОВАНИЯ СУБСИДИИ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ПОДДЕРЖКУ ОБУСТРОЙСТВА МЕСТ МАССОВОГО ОТДЫХА</w:t>
      </w:r>
    </w:p>
    <w:p w:rsidR="00622DAE" w:rsidRDefault="00622DAE">
      <w:pPr>
        <w:pStyle w:val="ConsPlusTitle"/>
        <w:jc w:val="center"/>
      </w:pPr>
      <w:r>
        <w:t>НАСЕЛЕНИЯ (ГОРОДСКИХ ПАРКОВ)</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w:t>
            </w:r>
            <w:hyperlink r:id="rId302" w:history="1">
              <w:r>
                <w:rPr>
                  <w:color w:val="0000FF"/>
                </w:rPr>
                <w:t>Постановления</w:t>
              </w:r>
            </w:hyperlink>
            <w:r>
              <w:rPr>
                <w:color w:val="392C69"/>
              </w:rPr>
              <w:t xml:space="preserve"> Правительства РФ от 14.08.2018 N 940)</w:t>
            </w:r>
          </w:p>
        </w:tc>
      </w:tr>
    </w:tbl>
    <w:p w:rsidR="00622DAE" w:rsidRDefault="00622DA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
        <w:gridCol w:w="3401"/>
        <w:gridCol w:w="1417"/>
        <w:gridCol w:w="2324"/>
        <w:gridCol w:w="1303"/>
      </w:tblGrid>
      <w:tr w:rsidR="00622DAE">
        <w:tc>
          <w:tcPr>
            <w:tcW w:w="4024" w:type="dxa"/>
            <w:gridSpan w:val="2"/>
            <w:tcBorders>
              <w:top w:val="single" w:sz="4" w:space="0" w:color="auto"/>
              <w:left w:val="nil"/>
              <w:bottom w:val="single" w:sz="4" w:space="0" w:color="auto"/>
            </w:tcBorders>
          </w:tcPr>
          <w:p w:rsidR="00622DAE" w:rsidRDefault="00622DAE">
            <w:pPr>
              <w:pStyle w:val="ConsPlusNormal"/>
              <w:jc w:val="center"/>
            </w:pPr>
            <w:r>
              <w:t>Наименование обязательства</w:t>
            </w:r>
          </w:p>
        </w:tc>
        <w:tc>
          <w:tcPr>
            <w:tcW w:w="1417" w:type="dxa"/>
            <w:tcBorders>
              <w:top w:val="single" w:sz="4" w:space="0" w:color="auto"/>
              <w:bottom w:val="single" w:sz="4" w:space="0" w:color="auto"/>
            </w:tcBorders>
          </w:tcPr>
          <w:p w:rsidR="00622DAE" w:rsidRDefault="00622DAE">
            <w:pPr>
              <w:pStyle w:val="ConsPlusNormal"/>
              <w:jc w:val="center"/>
            </w:pPr>
            <w:r>
              <w:t>Срок исполнения</w:t>
            </w:r>
          </w:p>
        </w:tc>
        <w:tc>
          <w:tcPr>
            <w:tcW w:w="2324" w:type="dxa"/>
            <w:tcBorders>
              <w:top w:val="single" w:sz="4" w:space="0" w:color="auto"/>
              <w:bottom w:val="single" w:sz="4" w:space="0" w:color="auto"/>
            </w:tcBorders>
          </w:tcPr>
          <w:p w:rsidR="00622DAE" w:rsidRDefault="00622DAE">
            <w:pPr>
              <w:pStyle w:val="ConsPlusNormal"/>
              <w:jc w:val="center"/>
            </w:pPr>
            <w:r>
              <w:t>Наименование показателя</w:t>
            </w:r>
          </w:p>
        </w:tc>
        <w:tc>
          <w:tcPr>
            <w:tcW w:w="1303" w:type="dxa"/>
            <w:tcBorders>
              <w:top w:val="single" w:sz="4" w:space="0" w:color="auto"/>
              <w:bottom w:val="single" w:sz="4" w:space="0" w:color="auto"/>
              <w:right w:val="nil"/>
            </w:tcBorders>
          </w:tcPr>
          <w:p w:rsidR="00622DAE" w:rsidRDefault="00622DAE">
            <w:pPr>
              <w:pStyle w:val="ConsPlusNormal"/>
              <w:jc w:val="center"/>
            </w:pPr>
            <w:r>
              <w:t>Плановое значение показателя</w:t>
            </w:r>
          </w:p>
        </w:tc>
      </w:tr>
      <w:tr w:rsidR="00622DAE">
        <w:tblPrEx>
          <w:tblBorders>
            <w:insideH w:val="none" w:sz="0" w:space="0" w:color="auto"/>
            <w:insideV w:val="none" w:sz="0" w:space="0" w:color="auto"/>
          </w:tblBorders>
        </w:tblPrEx>
        <w:tc>
          <w:tcPr>
            <w:tcW w:w="623" w:type="dxa"/>
            <w:tcBorders>
              <w:top w:val="single" w:sz="4" w:space="0" w:color="auto"/>
              <w:left w:val="nil"/>
              <w:bottom w:val="nil"/>
              <w:right w:val="nil"/>
            </w:tcBorders>
          </w:tcPr>
          <w:p w:rsidR="00622DAE" w:rsidRDefault="00622DAE">
            <w:pPr>
              <w:pStyle w:val="ConsPlusNormal"/>
              <w:jc w:val="center"/>
            </w:pPr>
            <w:r>
              <w:t>1.</w:t>
            </w:r>
          </w:p>
        </w:tc>
        <w:tc>
          <w:tcPr>
            <w:tcW w:w="3401" w:type="dxa"/>
            <w:tcBorders>
              <w:top w:val="single" w:sz="4" w:space="0" w:color="auto"/>
              <w:left w:val="nil"/>
              <w:bottom w:val="nil"/>
              <w:right w:val="nil"/>
            </w:tcBorders>
          </w:tcPr>
          <w:p w:rsidR="00622DAE" w:rsidRDefault="00622DAE">
            <w:pPr>
              <w:pStyle w:val="ConsPlusNormal"/>
            </w:pPr>
            <w:r>
              <w:t>Утверждение нормативным правовым актом субъекта Российской Федерации правил предоставления и распределения субсидий местным бюджетам в целях софинансирования мероприятий по поддержке обустройства мест массового отдыха населения (городских парков) (далее - мероприятия по благоустройству парков)</w:t>
            </w:r>
          </w:p>
        </w:tc>
        <w:tc>
          <w:tcPr>
            <w:tcW w:w="1417" w:type="dxa"/>
            <w:tcBorders>
              <w:top w:val="single" w:sz="4" w:space="0" w:color="auto"/>
              <w:left w:val="nil"/>
              <w:bottom w:val="nil"/>
              <w:right w:val="nil"/>
            </w:tcBorders>
          </w:tcPr>
          <w:p w:rsidR="00622DAE" w:rsidRDefault="00622DAE">
            <w:pPr>
              <w:pStyle w:val="ConsPlusNormal"/>
              <w:jc w:val="center"/>
            </w:pPr>
            <w:r>
              <w:t>не позднее 1 февраля года предоставления субсидии</w:t>
            </w:r>
          </w:p>
        </w:tc>
        <w:tc>
          <w:tcPr>
            <w:tcW w:w="2324" w:type="dxa"/>
            <w:tcBorders>
              <w:top w:val="single" w:sz="4" w:space="0" w:color="auto"/>
              <w:left w:val="nil"/>
              <w:bottom w:val="nil"/>
              <w:right w:val="nil"/>
            </w:tcBorders>
          </w:tcPr>
          <w:p w:rsidR="00622DAE" w:rsidRDefault="00622DAE">
            <w:pPr>
              <w:pStyle w:val="ConsPlusNormal"/>
            </w:pPr>
            <w:r>
              <w:t>утверждение нормативного правового акта в установленный срок</w:t>
            </w:r>
          </w:p>
        </w:tc>
        <w:tc>
          <w:tcPr>
            <w:tcW w:w="1303" w:type="dxa"/>
            <w:tcBorders>
              <w:top w:val="single" w:sz="4" w:space="0" w:color="auto"/>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9068" w:type="dxa"/>
            <w:gridSpan w:val="5"/>
            <w:tcBorders>
              <w:top w:val="nil"/>
              <w:left w:val="nil"/>
              <w:bottom w:val="nil"/>
              <w:right w:val="nil"/>
            </w:tcBorders>
          </w:tcPr>
          <w:p w:rsidR="00622DAE" w:rsidRDefault="00622DAE">
            <w:pPr>
              <w:pStyle w:val="ConsPlusNormal"/>
              <w:jc w:val="both"/>
            </w:pPr>
            <w:r>
              <w:lastRenderedPageBreak/>
              <w:t xml:space="preserve">(в ред. </w:t>
            </w:r>
            <w:hyperlink r:id="rId303" w:history="1">
              <w:r>
                <w:rPr>
                  <w:color w:val="0000FF"/>
                </w:rPr>
                <w:t>Постановления</w:t>
              </w:r>
            </w:hyperlink>
            <w:r>
              <w:t xml:space="preserve"> Правительства РФ от 14.08.2018 N 940)</w:t>
            </w:r>
          </w:p>
        </w:tc>
      </w:tr>
      <w:tr w:rsidR="00622DAE">
        <w:tblPrEx>
          <w:tblBorders>
            <w:insideH w:val="none" w:sz="0" w:space="0" w:color="auto"/>
            <w:insideV w:val="none" w:sz="0" w:space="0" w:color="auto"/>
          </w:tblBorders>
        </w:tblPrEx>
        <w:tc>
          <w:tcPr>
            <w:tcW w:w="623" w:type="dxa"/>
            <w:tcBorders>
              <w:top w:val="nil"/>
              <w:left w:val="nil"/>
              <w:bottom w:val="nil"/>
              <w:right w:val="nil"/>
            </w:tcBorders>
          </w:tcPr>
          <w:p w:rsidR="00622DAE" w:rsidRDefault="00622DAE">
            <w:pPr>
              <w:pStyle w:val="ConsPlusNormal"/>
              <w:jc w:val="center"/>
            </w:pPr>
            <w:r>
              <w:t>2.</w:t>
            </w:r>
          </w:p>
        </w:tc>
        <w:tc>
          <w:tcPr>
            <w:tcW w:w="3401" w:type="dxa"/>
            <w:tcBorders>
              <w:top w:val="nil"/>
              <w:left w:val="nil"/>
              <w:bottom w:val="nil"/>
              <w:right w:val="nil"/>
            </w:tcBorders>
          </w:tcPr>
          <w:p w:rsidR="00622DAE" w:rsidRDefault="00622DAE">
            <w:pPr>
              <w:pStyle w:val="ConsPlusNormal"/>
            </w:pPr>
            <w:r>
              <w:t>Утверждение и опубликование порядка и сроков представления, рассмотрения и оценки предложений граждан, организаций о выборе парка, подлежащего благоустройству, и перечня работ по благоустройству</w:t>
            </w:r>
          </w:p>
        </w:tc>
        <w:tc>
          <w:tcPr>
            <w:tcW w:w="1417" w:type="dxa"/>
            <w:tcBorders>
              <w:top w:val="nil"/>
              <w:left w:val="nil"/>
              <w:bottom w:val="nil"/>
              <w:right w:val="nil"/>
            </w:tcBorders>
          </w:tcPr>
          <w:p w:rsidR="00622DAE" w:rsidRDefault="00622DAE">
            <w:pPr>
              <w:pStyle w:val="ConsPlusNormal"/>
              <w:jc w:val="center"/>
            </w:pPr>
            <w:r>
              <w:t>не позднее 1 февраля года предоставления субсидии</w:t>
            </w:r>
          </w:p>
        </w:tc>
        <w:tc>
          <w:tcPr>
            <w:tcW w:w="2324" w:type="dxa"/>
            <w:tcBorders>
              <w:top w:val="nil"/>
              <w:left w:val="nil"/>
              <w:bottom w:val="nil"/>
              <w:right w:val="nil"/>
            </w:tcBorders>
          </w:tcPr>
          <w:p w:rsidR="00622DAE" w:rsidRDefault="00622DAE">
            <w:pPr>
              <w:pStyle w:val="ConsPlusNormal"/>
            </w:pPr>
            <w:r>
              <w:t>утверждение нормативного правового акта в установленный срок</w:t>
            </w:r>
          </w:p>
        </w:tc>
        <w:tc>
          <w:tcPr>
            <w:tcW w:w="1303"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9068" w:type="dxa"/>
            <w:gridSpan w:val="5"/>
            <w:tcBorders>
              <w:top w:val="nil"/>
              <w:left w:val="nil"/>
              <w:bottom w:val="nil"/>
              <w:right w:val="nil"/>
            </w:tcBorders>
          </w:tcPr>
          <w:p w:rsidR="00622DAE" w:rsidRDefault="00622DAE">
            <w:pPr>
              <w:pStyle w:val="ConsPlusNormal"/>
              <w:jc w:val="both"/>
            </w:pPr>
            <w:r>
              <w:t xml:space="preserve">(в ред. </w:t>
            </w:r>
            <w:hyperlink r:id="rId304" w:history="1">
              <w:r>
                <w:rPr>
                  <w:color w:val="0000FF"/>
                </w:rPr>
                <w:t>Постановления</w:t>
              </w:r>
            </w:hyperlink>
            <w:r>
              <w:t xml:space="preserve"> Правительства РФ от 14.08.2018 N 940)</w:t>
            </w:r>
          </w:p>
        </w:tc>
      </w:tr>
      <w:tr w:rsidR="00622DAE">
        <w:tblPrEx>
          <w:tblBorders>
            <w:insideH w:val="none" w:sz="0" w:space="0" w:color="auto"/>
            <w:insideV w:val="none" w:sz="0" w:space="0" w:color="auto"/>
          </w:tblBorders>
        </w:tblPrEx>
        <w:tc>
          <w:tcPr>
            <w:tcW w:w="623" w:type="dxa"/>
            <w:tcBorders>
              <w:top w:val="nil"/>
              <w:left w:val="nil"/>
              <w:bottom w:val="nil"/>
              <w:right w:val="nil"/>
            </w:tcBorders>
          </w:tcPr>
          <w:p w:rsidR="00622DAE" w:rsidRDefault="00622DAE">
            <w:pPr>
              <w:pStyle w:val="ConsPlusNormal"/>
              <w:jc w:val="center"/>
            </w:pPr>
            <w:r>
              <w:t>3.</w:t>
            </w:r>
          </w:p>
        </w:tc>
        <w:tc>
          <w:tcPr>
            <w:tcW w:w="3401" w:type="dxa"/>
            <w:tcBorders>
              <w:top w:val="nil"/>
              <w:left w:val="nil"/>
              <w:bottom w:val="nil"/>
              <w:right w:val="nil"/>
            </w:tcBorders>
          </w:tcPr>
          <w:p w:rsidR="00622DAE" w:rsidRDefault="00622DAE">
            <w:pPr>
              <w:pStyle w:val="ConsPlusNormal"/>
            </w:pPr>
            <w:r>
              <w:t>Принятие решения о выборе парка, подлежащего благоустройству, с учетом результатов общественного обсуждения</w:t>
            </w:r>
          </w:p>
        </w:tc>
        <w:tc>
          <w:tcPr>
            <w:tcW w:w="1417" w:type="dxa"/>
            <w:tcBorders>
              <w:top w:val="nil"/>
              <w:left w:val="nil"/>
              <w:bottom w:val="nil"/>
              <w:right w:val="nil"/>
            </w:tcBorders>
          </w:tcPr>
          <w:p w:rsidR="00622DAE" w:rsidRDefault="00622DAE">
            <w:pPr>
              <w:pStyle w:val="ConsPlusNormal"/>
              <w:jc w:val="center"/>
            </w:pPr>
            <w:r>
              <w:t>не позднее 1 апреля года предоставления субсидии</w:t>
            </w:r>
          </w:p>
        </w:tc>
        <w:tc>
          <w:tcPr>
            <w:tcW w:w="2324" w:type="dxa"/>
            <w:tcBorders>
              <w:top w:val="nil"/>
              <w:left w:val="nil"/>
              <w:bottom w:val="nil"/>
              <w:right w:val="nil"/>
            </w:tcBorders>
          </w:tcPr>
          <w:p w:rsidR="00622DAE" w:rsidRDefault="00622DAE">
            <w:pPr>
              <w:pStyle w:val="ConsPlusNormal"/>
            </w:pPr>
            <w:r>
              <w:t>100 процентов муниципальных образований - получателей субсидии приняли решение о выборе парка</w:t>
            </w:r>
          </w:p>
        </w:tc>
        <w:tc>
          <w:tcPr>
            <w:tcW w:w="1303"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9068" w:type="dxa"/>
            <w:gridSpan w:val="5"/>
            <w:tcBorders>
              <w:top w:val="nil"/>
              <w:left w:val="nil"/>
              <w:bottom w:val="nil"/>
              <w:right w:val="nil"/>
            </w:tcBorders>
          </w:tcPr>
          <w:p w:rsidR="00622DAE" w:rsidRDefault="00622DAE">
            <w:pPr>
              <w:pStyle w:val="ConsPlusNormal"/>
              <w:jc w:val="both"/>
            </w:pPr>
            <w:r>
              <w:t xml:space="preserve">(в ред. </w:t>
            </w:r>
            <w:hyperlink r:id="rId305" w:history="1">
              <w:r>
                <w:rPr>
                  <w:color w:val="0000FF"/>
                </w:rPr>
                <w:t>Постановления</w:t>
              </w:r>
            </w:hyperlink>
            <w:r>
              <w:t xml:space="preserve"> Правительства РФ от 14.08.2018 N 940)</w:t>
            </w:r>
          </w:p>
        </w:tc>
      </w:tr>
      <w:tr w:rsidR="00622DAE">
        <w:tblPrEx>
          <w:tblBorders>
            <w:insideH w:val="none" w:sz="0" w:space="0" w:color="auto"/>
            <w:insideV w:val="none" w:sz="0" w:space="0" w:color="auto"/>
          </w:tblBorders>
        </w:tblPrEx>
        <w:tc>
          <w:tcPr>
            <w:tcW w:w="623" w:type="dxa"/>
            <w:tcBorders>
              <w:top w:val="nil"/>
              <w:left w:val="nil"/>
              <w:bottom w:val="nil"/>
              <w:right w:val="nil"/>
            </w:tcBorders>
          </w:tcPr>
          <w:p w:rsidR="00622DAE" w:rsidRDefault="00622DAE">
            <w:pPr>
              <w:pStyle w:val="ConsPlusNormal"/>
              <w:jc w:val="center"/>
            </w:pPr>
            <w:r>
              <w:t>4.</w:t>
            </w:r>
          </w:p>
        </w:tc>
        <w:tc>
          <w:tcPr>
            <w:tcW w:w="3401" w:type="dxa"/>
            <w:tcBorders>
              <w:top w:val="nil"/>
              <w:left w:val="nil"/>
              <w:bottom w:val="nil"/>
              <w:right w:val="nil"/>
            </w:tcBorders>
          </w:tcPr>
          <w:p w:rsidR="00622DAE" w:rsidRDefault="00622DAE">
            <w:pPr>
              <w:pStyle w:val="ConsPlusNormal"/>
            </w:pPr>
            <w:r>
              <w:t>Утверждение дизайн-проекта благоустройства парка и перечня мероприятий по благоустройству, подлежащих реализации, с учетом результатов общественных обсуждений</w:t>
            </w:r>
          </w:p>
        </w:tc>
        <w:tc>
          <w:tcPr>
            <w:tcW w:w="1417" w:type="dxa"/>
            <w:tcBorders>
              <w:top w:val="nil"/>
              <w:left w:val="nil"/>
              <w:bottom w:val="nil"/>
              <w:right w:val="nil"/>
            </w:tcBorders>
          </w:tcPr>
          <w:p w:rsidR="00622DAE" w:rsidRDefault="00622DAE">
            <w:pPr>
              <w:pStyle w:val="ConsPlusNormal"/>
              <w:jc w:val="center"/>
            </w:pPr>
            <w:r>
              <w:t>не позднее 1 апреля года предоставления субсидии</w:t>
            </w:r>
          </w:p>
        </w:tc>
        <w:tc>
          <w:tcPr>
            <w:tcW w:w="2324" w:type="dxa"/>
            <w:tcBorders>
              <w:top w:val="nil"/>
              <w:left w:val="nil"/>
              <w:bottom w:val="nil"/>
              <w:right w:val="nil"/>
            </w:tcBorders>
          </w:tcPr>
          <w:p w:rsidR="00622DAE" w:rsidRDefault="00622DAE">
            <w:pPr>
              <w:pStyle w:val="ConsPlusNormal"/>
            </w:pPr>
            <w:r>
              <w:t>100 процентов муниципальных образований - получателей субсидии утвердили дизайн-проект</w:t>
            </w:r>
          </w:p>
        </w:tc>
        <w:tc>
          <w:tcPr>
            <w:tcW w:w="1303" w:type="dxa"/>
            <w:tcBorders>
              <w:top w:val="nil"/>
              <w:left w:val="nil"/>
              <w:bottom w:val="nil"/>
              <w:right w:val="nil"/>
            </w:tcBorders>
          </w:tcPr>
          <w:p w:rsidR="00622DAE" w:rsidRDefault="00622DAE">
            <w:pPr>
              <w:pStyle w:val="ConsPlusNormal"/>
              <w:jc w:val="center"/>
            </w:pPr>
            <w:r>
              <w:t>1</w:t>
            </w:r>
          </w:p>
        </w:tc>
      </w:tr>
      <w:tr w:rsidR="00622DAE">
        <w:tblPrEx>
          <w:tblBorders>
            <w:insideH w:val="none" w:sz="0" w:space="0" w:color="auto"/>
            <w:insideV w:val="none" w:sz="0" w:space="0" w:color="auto"/>
          </w:tblBorders>
        </w:tblPrEx>
        <w:tc>
          <w:tcPr>
            <w:tcW w:w="9068" w:type="dxa"/>
            <w:gridSpan w:val="5"/>
            <w:tcBorders>
              <w:top w:val="nil"/>
              <w:left w:val="nil"/>
              <w:bottom w:val="single" w:sz="4" w:space="0" w:color="auto"/>
              <w:right w:val="nil"/>
            </w:tcBorders>
          </w:tcPr>
          <w:p w:rsidR="00622DAE" w:rsidRDefault="00622DAE">
            <w:pPr>
              <w:pStyle w:val="ConsPlusNormal"/>
              <w:jc w:val="both"/>
            </w:pPr>
            <w:r>
              <w:t xml:space="preserve">(в ред. </w:t>
            </w:r>
            <w:hyperlink r:id="rId306" w:history="1">
              <w:r>
                <w:rPr>
                  <w:color w:val="0000FF"/>
                </w:rPr>
                <w:t>Постановления</w:t>
              </w:r>
            </w:hyperlink>
            <w:r>
              <w:t xml:space="preserve"> Правительства РФ от 14.08.2018 N 940)</w:t>
            </w:r>
          </w:p>
        </w:tc>
      </w:tr>
    </w:tbl>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15</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85" w:name="P1902"/>
      <w:bookmarkEnd w:id="85"/>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ПОДДЕРЖКУ ГОСУДАРСТВЕННЫХ ПРОГРАММ СУБЪЕКТОВ</w:t>
      </w:r>
    </w:p>
    <w:p w:rsidR="00622DAE" w:rsidRDefault="00622DAE">
      <w:pPr>
        <w:pStyle w:val="ConsPlusTitle"/>
        <w:jc w:val="center"/>
      </w:pPr>
      <w:r>
        <w:t>РОССИЙСКОЙ ФЕДЕРАЦИИ И МУНИЦИПАЛЬНЫХ ПРОГРАММ</w:t>
      </w:r>
    </w:p>
    <w:p w:rsidR="00622DAE" w:rsidRDefault="00622DAE">
      <w:pPr>
        <w:pStyle w:val="ConsPlusTitle"/>
        <w:jc w:val="center"/>
      </w:pPr>
      <w:r>
        <w:t>ФОРМИРОВАНИЯ СОВРЕМЕННОЙ ГОРОДСКОЙ СРЕДЫ</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09.02.2019 </w:t>
            </w:r>
            <w:hyperlink r:id="rId307" w:history="1">
              <w:r>
                <w:rPr>
                  <w:color w:val="0000FF"/>
                </w:rPr>
                <w:t>N 106</w:t>
              </w:r>
            </w:hyperlink>
            <w:r>
              <w:rPr>
                <w:color w:val="392C69"/>
              </w:rPr>
              <w:t>,</w:t>
            </w:r>
          </w:p>
          <w:p w:rsidR="00622DAE" w:rsidRDefault="00622DAE">
            <w:pPr>
              <w:pStyle w:val="ConsPlusNormal"/>
              <w:jc w:val="center"/>
            </w:pPr>
            <w:r>
              <w:rPr>
                <w:color w:val="392C69"/>
              </w:rPr>
              <w:t xml:space="preserve">от 07.05.2019 </w:t>
            </w:r>
            <w:hyperlink r:id="rId308" w:history="1">
              <w:r>
                <w:rPr>
                  <w:color w:val="0000FF"/>
                </w:rPr>
                <w:t>N 567</w:t>
              </w:r>
            </w:hyperlink>
            <w:r>
              <w:rPr>
                <w:color w:val="392C69"/>
              </w:rPr>
              <w:t xml:space="preserve">, от 30.11.2019 </w:t>
            </w:r>
            <w:hyperlink r:id="rId309" w:history="1">
              <w:r>
                <w:rPr>
                  <w:color w:val="0000FF"/>
                </w:rPr>
                <w:t>N 1546</w:t>
              </w:r>
            </w:hyperlink>
            <w:r>
              <w:rPr>
                <w:color w:val="392C69"/>
              </w:rPr>
              <w:t>)</w:t>
            </w:r>
          </w:p>
        </w:tc>
      </w:tr>
    </w:tbl>
    <w:p w:rsidR="00622DAE" w:rsidRDefault="00622DAE">
      <w:pPr>
        <w:pStyle w:val="ConsPlusNormal"/>
        <w:jc w:val="both"/>
      </w:pPr>
    </w:p>
    <w:p w:rsidR="00622DAE" w:rsidRDefault="00622DAE">
      <w:pPr>
        <w:pStyle w:val="ConsPlusNormal"/>
        <w:ind w:firstLine="540"/>
        <w:jc w:val="both"/>
      </w:pPr>
      <w:r>
        <w:t xml:space="preserve">1. Настоящие Правила устанавливают цели, порядок и условия предоставления и </w:t>
      </w:r>
      <w:r>
        <w:lastRenderedPageBreak/>
        <w:t>распределения субсидий из федерального бюджета бюджетам субъектов Российской Федерации на поддержку государственных программ (подпрограмм) субъектов Российской Федерации и муниципальных программ (подпрограмм) формирования современной городской среды в рамках федерального проекта "Формирование комфортной городской среды"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федеральный проект, муниципальная программа, государственная программа, субсидии из федерального бюджета).</w:t>
      </w:r>
    </w:p>
    <w:p w:rsidR="00622DAE" w:rsidRDefault="00622DAE">
      <w:pPr>
        <w:pStyle w:val="ConsPlusNormal"/>
        <w:spacing w:before="220"/>
        <w:ind w:firstLine="540"/>
        <w:jc w:val="both"/>
      </w:pPr>
      <w:bookmarkStart w:id="86" w:name="P1913"/>
      <w:bookmarkEnd w:id="86"/>
      <w:r>
        <w:t>2. Субсидии из федерального бюджета предоставляются в целях:</w:t>
      </w:r>
    </w:p>
    <w:p w:rsidR="00622DAE" w:rsidRDefault="00622DAE">
      <w:pPr>
        <w:pStyle w:val="ConsPlusNormal"/>
        <w:spacing w:before="220"/>
        <w:ind w:firstLine="540"/>
        <w:jc w:val="both"/>
      </w:pPr>
      <w:r>
        <w:t>а) софинансирования расходных обязательств субъектов Российской Федерации, связанных с реализацией государственных программ, направленных на реализацию мероприятий по благоустройству территорий соответствующего функционального назначения (площадей, набережных, улиц, пешеходных зон, скверов, парков, иных территорий) (далее - общественные территории), дворовых территорий и мероприятий по строительству, реконструкции (модернизации) объектов капитального строительства в рамках мероприятий по благоустройству общественных территорий (далее - строительство объектов капитального строительства, объекты капитального строительства), а также по осуществлению строительного контроля в процессе строительства объектов капитального строительства;</w:t>
      </w:r>
    </w:p>
    <w:p w:rsidR="00622DAE" w:rsidRDefault="00622DAE">
      <w:pPr>
        <w:pStyle w:val="ConsPlusNormal"/>
        <w:spacing w:before="220"/>
        <w:ind w:firstLine="540"/>
        <w:jc w:val="both"/>
      </w:pPr>
      <w:r>
        <w:t>б) предоставления субсидий из бюджета субъекта Российской Федерации местным бюджетам на софинансирование реализации муниципальных программ, направленных на реализацию мероприятий по благоустройству общественных территорий, дворовых территорий и мероприятий по строительству объектов капитального строительства, а также по осуществлению строительного контроля в процессе строительства объектов капитального строительства (далее - субсидии из бюджетов субъектов Российской Федерации).</w:t>
      </w:r>
    </w:p>
    <w:p w:rsidR="00622DAE" w:rsidRDefault="00622DAE">
      <w:pPr>
        <w:pStyle w:val="ConsPlusNormal"/>
        <w:spacing w:before="220"/>
        <w:ind w:firstLine="540"/>
        <w:jc w:val="both"/>
      </w:pPr>
      <w:r>
        <w:t>3. Для целей настоящих Правил:</w:t>
      </w:r>
    </w:p>
    <w:p w:rsidR="00622DAE" w:rsidRDefault="00622DAE">
      <w:pPr>
        <w:pStyle w:val="ConsPlusNormal"/>
        <w:spacing w:before="220"/>
        <w:ind w:firstLine="540"/>
        <w:jc w:val="both"/>
      </w:pPr>
      <w:r>
        <w:t>под дворовой территорией понимается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22DAE" w:rsidRDefault="00622DAE">
      <w:pPr>
        <w:pStyle w:val="ConsPlusNormal"/>
        <w:spacing w:before="220"/>
        <w:ind w:firstLine="540"/>
        <w:jc w:val="both"/>
      </w:pPr>
      <w:r>
        <w:t>под малыми городами понимаются населенные пункты, имеющие статус города, с численностью населения до 100 тыс. человек включительно.</w:t>
      </w:r>
    </w:p>
    <w:p w:rsidR="00622DAE" w:rsidRDefault="00622DAE">
      <w:pPr>
        <w:pStyle w:val="ConsPlusNormal"/>
        <w:spacing w:before="220"/>
        <w:ind w:firstLine="540"/>
        <w:jc w:val="both"/>
      </w:pPr>
      <w:r>
        <w:t xml:space="preserve">4. Субсидии из федерального бюджета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1913" w:history="1">
        <w:r>
          <w:rPr>
            <w:color w:val="0000FF"/>
          </w:rPr>
          <w:t>пункте 2</w:t>
        </w:r>
      </w:hyperlink>
      <w:r>
        <w:t xml:space="preserve"> настоящих Правил.</w:t>
      </w:r>
    </w:p>
    <w:p w:rsidR="00622DAE" w:rsidRDefault="00622DAE">
      <w:pPr>
        <w:pStyle w:val="ConsPlusNormal"/>
        <w:spacing w:before="220"/>
        <w:ind w:firstLine="540"/>
        <w:jc w:val="both"/>
      </w:pPr>
      <w:r>
        <w:t>5. При планировании направления субсидий из федерального бюджета на софинансирование строительства объектов капитального строительства и (или) предоставления субсидий из бюджетов субъектов Российской Федерации на софинансирование строительства объектов капительного строительства субъекты Российской Федерации дополнительно представляют в Министерство строительства и жилищно-коммунального хозяйства Российской Федерации следующие сведения и документы в отношении каждого объекта капитального строительства:</w:t>
      </w:r>
    </w:p>
    <w:p w:rsidR="00622DAE" w:rsidRDefault="00622DAE">
      <w:pPr>
        <w:pStyle w:val="ConsPlusNormal"/>
        <w:spacing w:before="220"/>
        <w:ind w:firstLine="540"/>
        <w:jc w:val="both"/>
      </w:pPr>
      <w:r>
        <w:t>наименование объекта капитального строительства;</w:t>
      </w:r>
    </w:p>
    <w:p w:rsidR="00622DAE" w:rsidRDefault="00622DAE">
      <w:pPr>
        <w:pStyle w:val="ConsPlusNormal"/>
        <w:spacing w:before="220"/>
        <w:ind w:firstLine="540"/>
        <w:jc w:val="both"/>
      </w:pPr>
      <w:r>
        <w:lastRenderedPageBreak/>
        <w:t>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срок ввода в эксплуатацию объекта капитального строительства;</w:t>
      </w:r>
    </w:p>
    <w:p w:rsidR="00622DAE" w:rsidRDefault="00622DAE">
      <w:pPr>
        <w:pStyle w:val="ConsPlusNormal"/>
        <w:spacing w:before="220"/>
        <w:ind w:firstLine="540"/>
        <w:jc w:val="both"/>
      </w:pPr>
      <w:r>
        <w:t>размер бюджетных ассигнований федерального бюджета, планируемых на финансирование объекта капитального строительства;</w:t>
      </w:r>
    </w:p>
    <w:p w:rsidR="00622DAE" w:rsidRDefault="00622DAE">
      <w:pPr>
        <w:pStyle w:val="ConsPlusNormal"/>
        <w:spacing w:before="220"/>
        <w:ind w:firstLine="540"/>
        <w:jc w:val="both"/>
      </w:pPr>
      <w:r>
        <w:t>копия положительного заключения государственной экспертизы проектной документации и результатов инженерных изысканий, выполненных для подготовки такой проектной документации (в случае если проведение такой экспертизы является обязательным в соответствии с законодательством Российской Федерации);</w:t>
      </w:r>
    </w:p>
    <w:p w:rsidR="00622DAE" w:rsidRDefault="00622DAE">
      <w:pPr>
        <w:pStyle w:val="ConsPlusNormal"/>
        <w:spacing w:before="220"/>
        <w:ind w:firstLine="540"/>
        <w:jc w:val="both"/>
      </w:pPr>
      <w:r>
        <w:t>документы об утверждении проектной документации в соответствии с законодательством Российской Федерации (в случае если подготовка проектной документации является обязательной в соответствии с законодательством Российской Федерации);</w:t>
      </w:r>
    </w:p>
    <w:p w:rsidR="00622DAE" w:rsidRDefault="00622DAE">
      <w:pPr>
        <w:pStyle w:val="ConsPlusNormal"/>
        <w:spacing w:before="220"/>
        <w:ind w:firstLine="540"/>
        <w:jc w:val="both"/>
      </w:pPr>
      <w:r>
        <w:t>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spacing w:before="220"/>
        <w:ind w:firstLine="540"/>
        <w:jc w:val="both"/>
      </w:pPr>
      <w:r>
        <w:t>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паспорт инвестиционного проекта по форме, установленной Министерством экономического развития Российской Федерации;</w:t>
      </w:r>
    </w:p>
    <w:p w:rsidR="00622DAE" w:rsidRDefault="00622DAE">
      <w:pPr>
        <w:pStyle w:val="ConsPlusNormal"/>
        <w:spacing w:before="220"/>
        <w:ind w:firstLine="540"/>
        <w:jc w:val="both"/>
      </w:pPr>
      <w:r>
        <w:t>копии правоустанавливающих документов на земельный участок.</w:t>
      </w:r>
    </w:p>
    <w:p w:rsidR="00622DAE" w:rsidRDefault="00622DAE">
      <w:pPr>
        <w:pStyle w:val="ConsPlusNormal"/>
        <w:spacing w:before="220"/>
        <w:ind w:firstLine="540"/>
        <w:jc w:val="both"/>
      </w:pPr>
      <w:r>
        <w:t>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софинансирование строительства которых осуществляется за счет субсидий из федерального бюджета и субсидий из бюджетов субъектов Российской Федерации соответственно,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 (далее - перечень объектов капитального строительства).</w:t>
      </w:r>
    </w:p>
    <w:p w:rsidR="00622DAE" w:rsidRDefault="00622DAE">
      <w:pPr>
        <w:pStyle w:val="ConsPlusNormal"/>
        <w:spacing w:before="220"/>
        <w:ind w:firstLine="540"/>
        <w:jc w:val="both"/>
      </w:pPr>
      <w:r>
        <w:t>В перечень объектов капитального строительства могут быть внесены изменения, которые согласовываются с Министерством экономического развития Российской Федерации (за исключением изменения наименования объекта капитального строительства в связи с корректировкой проектной документации, не ведущей к изменению мощности такого объекта и (или) его сметной стоимости) и утверждаются Министерством строительства и жилищно-коммунального хозяйства Российской Федерации. Предложения о внесении изменений в перечень объектов капитального строительства представляются высшим исполнительным органом государственной власти субъекта Российской Федерации в Министерство строительства и жилищно-коммунального хозяйства Российской Федерации не позднее 1 сентября года предоставления субсидии из федерального бюджета.</w:t>
      </w:r>
    </w:p>
    <w:p w:rsidR="00622DAE" w:rsidRDefault="00622DAE">
      <w:pPr>
        <w:pStyle w:val="ConsPlusNormal"/>
        <w:spacing w:before="220"/>
        <w:ind w:firstLine="540"/>
        <w:jc w:val="both"/>
      </w:pPr>
      <w:r>
        <w:t xml:space="preserve">5(1). При предоставлении субсидий на софинансирование капитальных вложений в объекты капитального строительства, указанные в </w:t>
      </w:r>
      <w:hyperlink w:anchor="P1913" w:history="1">
        <w:r>
          <w:rPr>
            <w:color w:val="0000FF"/>
          </w:rPr>
          <w:t>пункте 2</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отвечающих признакам, указанным в </w:t>
      </w:r>
      <w:hyperlink r:id="rId310" w:history="1">
        <w:r>
          <w:rPr>
            <w:color w:val="0000FF"/>
          </w:rPr>
          <w:t>абзацах втором</w:t>
        </w:r>
      </w:hyperlink>
      <w:r>
        <w:t xml:space="preserve"> - </w:t>
      </w:r>
      <w:hyperlink r:id="rId311" w:history="1">
        <w:r>
          <w:rPr>
            <w:color w:val="0000FF"/>
          </w:rPr>
          <w:t>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w:t>
      </w:r>
      <w:r>
        <w:lastRenderedPageBreak/>
        <w:t>"О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rsidR="00622DAE" w:rsidRDefault="00622DAE">
      <w:pPr>
        <w:pStyle w:val="ConsPlusNormal"/>
        <w:jc w:val="both"/>
      </w:pPr>
      <w:r>
        <w:t xml:space="preserve">(п. 5(1) введен </w:t>
      </w:r>
      <w:hyperlink r:id="rId312"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 xml:space="preserve">5(2). Адресное (пообъектное) распределение субсидий по объектам капитального строительства, указанным в </w:t>
      </w:r>
      <w:hyperlink w:anchor="P1913" w:history="1">
        <w:r>
          <w:rPr>
            <w:color w:val="0000FF"/>
          </w:rPr>
          <w:t>пункте 2</w:t>
        </w:r>
      </w:hyperlink>
      <w:r>
        <w:t xml:space="preserve"> настоящих Правил, не отвечающим признакам, указанным в </w:t>
      </w:r>
      <w:hyperlink r:id="rId313" w:history="1">
        <w:r>
          <w:rPr>
            <w:color w:val="0000FF"/>
          </w:rPr>
          <w:t>абзацах втором</w:t>
        </w:r>
      </w:hyperlink>
      <w:r>
        <w:t xml:space="preserve"> - </w:t>
      </w:r>
      <w:hyperlink r:id="rId314" w:history="1">
        <w:r>
          <w:rPr>
            <w:color w:val="0000FF"/>
          </w:rPr>
          <w:t>пятом пункта 6</w:t>
        </w:r>
      </w:hyperlink>
      <w:r>
        <w:t xml:space="preserve"> Правил предоставления субсидий, устанавливается соглашением, предусмотренным </w:t>
      </w:r>
      <w:hyperlink w:anchor="P1943" w:history="1">
        <w:r>
          <w:rPr>
            <w:color w:val="0000FF"/>
          </w:rPr>
          <w:t>пунктом 7</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622DAE" w:rsidRDefault="00622DAE">
      <w:pPr>
        <w:pStyle w:val="ConsPlusNormal"/>
        <w:jc w:val="both"/>
      </w:pPr>
      <w:r>
        <w:t xml:space="preserve">(п. 5(2) введен </w:t>
      </w:r>
      <w:hyperlink r:id="rId315" w:history="1">
        <w:r>
          <w:rPr>
            <w:color w:val="0000FF"/>
          </w:rPr>
          <w:t>Постановлением</w:t>
        </w:r>
      </w:hyperlink>
      <w:r>
        <w:t xml:space="preserve"> Правительства РФ от 07.05.2019 N 567)</w:t>
      </w:r>
    </w:p>
    <w:p w:rsidR="00622DAE" w:rsidRDefault="00622DAE">
      <w:pPr>
        <w:pStyle w:val="ConsPlusNormal"/>
        <w:spacing w:before="220"/>
        <w:ind w:firstLine="540"/>
        <w:jc w:val="both"/>
      </w:pPr>
      <w:r>
        <w:t>6. Субсидии из федерального бюджета предоставляются при соблюдении субъектом Российской Федерации следующих условий:</w:t>
      </w:r>
    </w:p>
    <w:p w:rsidR="00622DAE" w:rsidRDefault="00622DAE">
      <w:pPr>
        <w:pStyle w:val="ConsPlusNormal"/>
        <w:spacing w:before="220"/>
        <w:ind w:firstLine="540"/>
        <w:jc w:val="both"/>
      </w:pPr>
      <w:r>
        <w:t>а) наличие утвержденной нормативным правовым актом субъекта Российской Федерации государственной программы;</w:t>
      </w:r>
    </w:p>
    <w:p w:rsidR="00622DAE" w:rsidRDefault="00622DAE">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1913" w:history="1">
        <w:r>
          <w:rPr>
            <w:color w:val="0000FF"/>
          </w:rPr>
          <w:t>пункте 2</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субсидии из федерального бюджета;</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из федерального бюджета в соответствии с </w:t>
      </w:r>
      <w:hyperlink r:id="rId316" w:history="1">
        <w:r>
          <w:rPr>
            <w:color w:val="0000FF"/>
          </w:rPr>
          <w:t>Правилами</w:t>
        </w:r>
      </w:hyperlink>
      <w:r>
        <w:t xml:space="preserve"> предоставления субсидий (далее - соглашение о предоставлении субсидии из федерального бюджета).</w:t>
      </w:r>
    </w:p>
    <w:p w:rsidR="00622DAE" w:rsidRDefault="00622DAE">
      <w:pPr>
        <w:pStyle w:val="ConsPlusNormal"/>
        <w:jc w:val="both"/>
      </w:pPr>
      <w:r>
        <w:t xml:space="preserve">(пп. "в" в ред. </w:t>
      </w:r>
      <w:hyperlink r:id="rId317" w:history="1">
        <w:r>
          <w:rPr>
            <w:color w:val="0000FF"/>
          </w:rPr>
          <w:t>Постановления</w:t>
        </w:r>
      </w:hyperlink>
      <w:r>
        <w:t xml:space="preserve"> Правительства РФ от 07.05.2019 N 567)</w:t>
      </w:r>
    </w:p>
    <w:p w:rsidR="00622DAE" w:rsidRDefault="00622DAE">
      <w:pPr>
        <w:pStyle w:val="ConsPlusNormal"/>
        <w:spacing w:before="220"/>
        <w:ind w:firstLine="540"/>
        <w:jc w:val="both"/>
      </w:pPr>
      <w:bookmarkStart w:id="87" w:name="P1943"/>
      <w:bookmarkEnd w:id="87"/>
      <w:r>
        <w:t xml:space="preserve">7. Предоставление субсидий из федерального бюджета осуществляется на основании соглашения о предоставлении субсидии из федерального бюджета, заключаемого в соответствии с типовой </w:t>
      </w:r>
      <w:hyperlink r:id="rId318" w:history="1">
        <w:r>
          <w:rPr>
            <w:color w:val="0000FF"/>
          </w:rPr>
          <w:t>формой</w:t>
        </w:r>
      </w:hyperlink>
      <w:r>
        <w:t>, утвержденной Министерством финансов Российской Федерации.</w:t>
      </w:r>
    </w:p>
    <w:p w:rsidR="00622DAE" w:rsidRDefault="00622DAE">
      <w:pPr>
        <w:pStyle w:val="ConsPlusNormal"/>
        <w:spacing w:before="220"/>
        <w:ind w:firstLine="540"/>
        <w:jc w:val="both"/>
      </w:pPr>
      <w:r>
        <w:t xml:space="preserve">Содержание соглашения о предоставлении субсидии из федерального бюджета должно соответствовать требованиям, установленным </w:t>
      </w:r>
      <w:hyperlink r:id="rId319" w:history="1">
        <w:r>
          <w:rPr>
            <w:color w:val="0000FF"/>
          </w:rPr>
          <w:t>Правилами</w:t>
        </w:r>
      </w:hyperlink>
      <w:r>
        <w:t xml:space="preserve"> предоставления субсидий, а также включать следующие положения:</w:t>
      </w:r>
    </w:p>
    <w:p w:rsidR="00622DAE" w:rsidRDefault="00622DAE">
      <w:pPr>
        <w:pStyle w:val="ConsPlusNormal"/>
        <w:spacing w:before="220"/>
        <w:ind w:firstLine="540"/>
        <w:jc w:val="both"/>
      </w:pPr>
      <w:r>
        <w:t xml:space="preserve">а) обязательства субъекта Российской Федерации (за исключением субъектов Российской Федерации, указанных в </w:t>
      </w:r>
      <w:hyperlink w:anchor="P1955" w:history="1">
        <w:r>
          <w:rPr>
            <w:color w:val="0000FF"/>
          </w:rPr>
          <w:t>подпункте "б"</w:t>
        </w:r>
      </w:hyperlink>
      <w:r>
        <w:t xml:space="preserve"> настоящего пункта):</w:t>
      </w:r>
    </w:p>
    <w:p w:rsidR="00622DAE" w:rsidRDefault="00622DAE">
      <w:pPr>
        <w:pStyle w:val="ConsPlusNormal"/>
        <w:spacing w:before="220"/>
        <w:ind w:firstLine="540"/>
        <w:jc w:val="both"/>
      </w:pPr>
      <w: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anchor="P1989" w:history="1">
        <w:r>
          <w:rPr>
            <w:color w:val="0000FF"/>
          </w:rPr>
          <w:t>пунктом 9</w:t>
        </w:r>
      </w:hyperlink>
      <w:r>
        <w:t xml:space="preserve"> настоящих Правил, в установленные в ней сроки;</w:t>
      </w:r>
    </w:p>
    <w:p w:rsidR="00622DAE" w:rsidRDefault="00622DAE">
      <w:pPr>
        <w:pStyle w:val="ConsPlusNormal"/>
        <w:spacing w:before="220"/>
        <w:ind w:firstLine="540"/>
        <w:jc w:val="both"/>
      </w:pPr>
      <w:r>
        <w:t xml:space="preserve">осуществлять контроль за реализацией органами местного самоуправления поселений, в состав которых входят населенные пункты с численностью населения свыше 1000 человек, муниципальных программ, утвержденных в соответствии с требованиями, предусмотренными </w:t>
      </w:r>
      <w:hyperlink w:anchor="P2019" w:history="1">
        <w:r>
          <w:rPr>
            <w:color w:val="0000FF"/>
          </w:rPr>
          <w:t>пунктом 11</w:t>
        </w:r>
      </w:hyperlink>
      <w:r>
        <w:t xml:space="preserve"> настоящих Правил;</w:t>
      </w:r>
    </w:p>
    <w:p w:rsidR="00622DAE" w:rsidRDefault="00622DAE">
      <w:pPr>
        <w:pStyle w:val="ConsPlusNormal"/>
        <w:spacing w:before="220"/>
        <w:ind w:firstLine="540"/>
        <w:jc w:val="both"/>
      </w:pPr>
      <w:r>
        <w:t xml:space="preserve">обеспечить благоустройство дворовых территорий, нуждающихся в благоустройстве (с учетом их физического состояния), исходя из минимального перечня видов работ по благоустройству дворовых территорий (ремонт дворовых проездов, обеспечение освещения дворовых территорий, установка скамеек, урн, иные виды работ, определенные уполномоченным органом государственной власти субъекта Российской Федерации), софинансируемых за счет средств, полученных субъектом Российской Федерации в качестве субсидии из федерального бюджета </w:t>
      </w:r>
      <w:r>
        <w:lastRenderedPageBreak/>
        <w:t>(далее - минимальный перечень работ по благоустройству), а также общественных территорий, нуждающихся в благоустройстве;</w:t>
      </w:r>
    </w:p>
    <w:p w:rsidR="00622DAE" w:rsidRDefault="00622DAE">
      <w:pPr>
        <w:pStyle w:val="ConsPlusNormal"/>
        <w:spacing w:before="220"/>
        <w:ind w:firstLine="540"/>
        <w:jc w:val="both"/>
      </w:pPr>
      <w:r>
        <w:t>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rsidR="00622DAE" w:rsidRDefault="00622DAE">
      <w:pPr>
        <w:pStyle w:val="ConsPlusNormal"/>
        <w:spacing w:before="220"/>
        <w:ind w:firstLine="540"/>
        <w:jc w:val="both"/>
      </w:pPr>
      <w:r>
        <w:t xml:space="preserve">обеспечить осуществление контроля за ходом выполнения государственной программы и муниципальных программ, в том числе за ходом реализации конкретных мероприятий в рамках указанных программ, а также предварительное рассмотрение и согласование отчетов муниципальных образований о реализации муниципальных программ, отчетов об исполнении государственной программы, направляемых в Министерство строительства и жилищно-коммунального хозяйства Российской Федерации, межведомственной комиссией под руководством высшего должностного лица субъекта Российской Федерации, созданной в соответствии с </w:t>
      </w:r>
      <w:hyperlink r:id="rId320" w:history="1">
        <w:r>
          <w:rPr>
            <w:color w:val="0000FF"/>
          </w:rPr>
          <w:t>постановлением</w:t>
        </w:r>
      </w:hyperlink>
      <w:r>
        <w:t xml:space="preserve"> Правительства Российской Федерации от 10 февраля 2017 г.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(далее - постановление Правительства Российской Федерации от 10 февраля 2017 г. N 169, межведомственная комиссия);</w:t>
      </w:r>
    </w:p>
    <w:p w:rsidR="00622DAE" w:rsidRDefault="00622DAE">
      <w:pPr>
        <w:pStyle w:val="ConsPlusNormal"/>
        <w:spacing w:before="220"/>
        <w:ind w:firstLine="540"/>
        <w:jc w:val="both"/>
      </w:pPr>
      <w:r>
        <w:t>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работ по благоустройству дворовых территорий которых бюджету субъекта Российской Федерации предоставляется субсидия из федерального бюджета;</w:t>
      </w:r>
    </w:p>
    <w:p w:rsidR="00622DAE" w:rsidRDefault="00622DAE">
      <w:pPr>
        <w:pStyle w:val="ConsPlusNormal"/>
        <w:spacing w:before="220"/>
        <w:ind w:firstLine="540"/>
        <w:jc w:val="both"/>
      </w:pPr>
      <w:r>
        <w:t>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обеспечить реализацию мероприятий по созданию на территории субъекта Российской Федерации, муниципальных образований - получателей субсидии из бюджетов субъектов Российской Федерации условий для привлечения добровольцев (волонтеров) к участию в реализации мероприятий, предусмотренных </w:t>
      </w:r>
      <w:hyperlink w:anchor="P1913" w:history="1">
        <w:r>
          <w:rPr>
            <w:color w:val="0000FF"/>
          </w:rPr>
          <w:t>пунктом 2</w:t>
        </w:r>
      </w:hyperlink>
      <w:r>
        <w:t xml:space="preserve"> настоящих Правил;</w:t>
      </w:r>
    </w:p>
    <w:p w:rsidR="00622DAE" w:rsidRDefault="00622DAE">
      <w:pPr>
        <w:pStyle w:val="ConsPlusNormal"/>
        <w:spacing w:before="220"/>
        <w:ind w:firstLine="540"/>
        <w:jc w:val="both"/>
      </w:pPr>
      <w:r>
        <w:t>выполнять иные обязательства, связанные с обеспечением реализации мероприятий в рамках государственных программ и муниципальных программ;</w:t>
      </w:r>
    </w:p>
    <w:p w:rsidR="00622DAE" w:rsidRDefault="00622DAE">
      <w:pPr>
        <w:pStyle w:val="ConsPlusNormal"/>
        <w:spacing w:before="220"/>
        <w:ind w:firstLine="540"/>
        <w:jc w:val="both"/>
      </w:pPr>
      <w:bookmarkStart w:id="88" w:name="P1955"/>
      <w:bookmarkEnd w:id="88"/>
      <w:r>
        <w:t>б) обязательства субъекта Российской Федерации (в отношении г. Севастополя, а также субъектов Российской Федерации, уровень расчетной бюджетной обеспеченности которых более 1 и которые в рамках государственных программ полностью или частично осуществляют реализацию мероприятий по благоустройству без предоставления субсидий из бюджетов субъектов Российской Федерации на реализацию муниципальных программ):</w:t>
      </w:r>
    </w:p>
    <w:p w:rsidR="00622DAE" w:rsidRDefault="00622DAE">
      <w:pPr>
        <w:pStyle w:val="ConsPlusNormal"/>
        <w:spacing w:before="220"/>
        <w:ind w:firstLine="540"/>
        <w:jc w:val="both"/>
      </w:pPr>
      <w: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anchor="P1989" w:history="1">
        <w:r>
          <w:rPr>
            <w:color w:val="0000FF"/>
          </w:rPr>
          <w:t>пунктом 9</w:t>
        </w:r>
      </w:hyperlink>
      <w:r>
        <w:t xml:space="preserve"> настоящих Правил, в установленные в ней сроки;</w:t>
      </w:r>
    </w:p>
    <w:p w:rsidR="00622DAE" w:rsidRDefault="00622DAE">
      <w:pPr>
        <w:pStyle w:val="ConsPlusNormal"/>
        <w:spacing w:before="220"/>
        <w:ind w:firstLine="540"/>
        <w:jc w:val="both"/>
      </w:pPr>
      <w:r>
        <w:t>обеспечить благоустройство дворовых территорий, нуждающихся в благоустройстве (с учетом их физического состояния), исходя из минимального перечня работ по благоустройству, а также общественных территорий, нуждающихся в благоустройстве;</w:t>
      </w:r>
    </w:p>
    <w:p w:rsidR="00622DAE" w:rsidRDefault="00622DAE">
      <w:pPr>
        <w:pStyle w:val="ConsPlusNormal"/>
        <w:spacing w:before="220"/>
        <w:ind w:firstLine="540"/>
        <w:jc w:val="both"/>
      </w:pPr>
      <w:r>
        <w:t xml:space="preserve">представлять не позднее 1 декабря текущего финансового года в Министерство строительства </w:t>
      </w:r>
      <w:r>
        <w:lastRenderedPageBreak/>
        <w:t>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rsidR="00622DAE" w:rsidRDefault="00622DAE">
      <w:pPr>
        <w:pStyle w:val="ConsPlusNormal"/>
        <w:spacing w:before="220"/>
        <w:ind w:firstLine="540"/>
        <w:jc w:val="both"/>
      </w:pPr>
      <w:r>
        <w:t>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дворовых территорий работ по благоустройству которых бюджету субъекта Российской Федерации предоставляется субсидия из федерального бюджета;</w:t>
      </w:r>
    </w:p>
    <w:p w:rsidR="00622DAE" w:rsidRDefault="00622DAE">
      <w:pPr>
        <w:pStyle w:val="ConsPlusNormal"/>
        <w:spacing w:before="220"/>
        <w:ind w:firstLine="540"/>
        <w:jc w:val="both"/>
      </w:pPr>
      <w:r>
        <w:t>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обеспечить осуществление контроля за ходом выполнения государственной программы, в том числе за ходом реализации конкретных мероприятий в рамках государственной программы, а также предварительного рассмотрения и согласования межведомственной комиссией отчетов об исполнении государственной программы, направляемых в Министерство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обеспечить реализацию мероприятий по созданию на территории субъекта Российской Федерации условий для привлечения добровольцев (волонтеров) к участию в реализации мероприятий, предусмотренных </w:t>
      </w:r>
      <w:hyperlink w:anchor="P1913" w:history="1">
        <w:r>
          <w:rPr>
            <w:color w:val="0000FF"/>
          </w:rPr>
          <w:t>пунктом 2</w:t>
        </w:r>
      </w:hyperlink>
      <w:r>
        <w:t xml:space="preserve"> настоящих Правил;</w:t>
      </w:r>
    </w:p>
    <w:p w:rsidR="00622DAE" w:rsidRDefault="00622DAE">
      <w:pPr>
        <w:pStyle w:val="ConsPlusNormal"/>
        <w:spacing w:before="220"/>
        <w:ind w:firstLine="540"/>
        <w:jc w:val="both"/>
      </w:pPr>
      <w:r>
        <w:t>выполнять иные обязательства, связанные с обеспечением реализации мероприятий по благоустройству в рамках государственных программ.</w:t>
      </w:r>
    </w:p>
    <w:p w:rsidR="00622DAE" w:rsidRDefault="00622DAE">
      <w:pPr>
        <w:pStyle w:val="ConsPlusNormal"/>
        <w:spacing w:before="220"/>
        <w:ind w:firstLine="540"/>
        <w:jc w:val="both"/>
      </w:pPr>
      <w:bookmarkStart w:id="89" w:name="P1964"/>
      <w:bookmarkEnd w:id="89"/>
      <w:r>
        <w:t>8. Правила предоставления и распределения субсидий из бюджета субъекта Российской Федерации местным бюджетам, включаемые в государственную программу, должны предусматривать в том числе:</w:t>
      </w:r>
    </w:p>
    <w:p w:rsidR="00622DAE" w:rsidRDefault="00622DAE">
      <w:pPr>
        <w:pStyle w:val="ConsPlusNormal"/>
        <w:spacing w:before="220"/>
        <w:ind w:firstLine="540"/>
        <w:jc w:val="both"/>
      </w:pPr>
      <w:r>
        <w:t xml:space="preserve">а) распределение или методику распределения субсидии из бюджета субъекта Российской Федерации всем или отдельным муниципальным образованиям исходя из установленных субъектом Российской Федерации критериев, в том числе с учетом предоставления приоритета муниципальным образованиям, в муниципальные программы которых включены комплексные проекты благоустройства общественных территорий, предусматривающие использование различных элементов благоустройства, а также функциональное разнообразие объекта благоустройства в целях обеспечения привлекательности общественной территории для разных групп населения, мероприятия по преобразованию отрасли городского хозяйства посредством внедрения цифровых технологий и платформенных решений (далее - цифровизация городского хозяйства) из перечня мероприятий, предусмотренных </w:t>
      </w:r>
      <w:hyperlink r:id="rId321" w:history="1">
        <w:r>
          <w:rPr>
            <w:color w:val="0000FF"/>
          </w:rPr>
          <w:t>методическими рекомендациями</w:t>
        </w:r>
      </w:hyperlink>
      <w:r>
        <w:t xml:space="preserve"> по цифровизации городского хозяйства, утверждаемыми Министерством строительства и жилищно-коммунального хозяйства Российской Федерации (далее - мероприятия по цифровизации городского хозяйства);</w:t>
      </w:r>
    </w:p>
    <w:p w:rsidR="00622DAE" w:rsidRDefault="00622DAE">
      <w:pPr>
        <w:pStyle w:val="ConsPlusNormal"/>
        <w:spacing w:before="220"/>
        <w:ind w:firstLine="540"/>
        <w:jc w:val="both"/>
      </w:pPr>
      <w:r>
        <w:t xml:space="preserve">б) ежегодное включение в перечень муниципальных образований - получателей субсидии из бюджета субъекта Российской Федерации в обязательном порядке муниципальных образований - административных центров субъектов Российской Федерации, а в случае наличия таковых на территории субъекта Российской Федерации - монопрофильных муниципальных образований, исторических поселений федерального значения, муниципальных образований - финалистов Всероссийского конкурса лучших проектов создания комфортной городской среды (далее - муниципальные образования - обязательные получатели субсидии). При этом условием предоставления субсидии из бюджета субъекта Российской Федерации муниципальному образованию - победителю Всероссийского конкурса лучших проектов создания комфортной </w:t>
      </w:r>
      <w:r>
        <w:lastRenderedPageBreak/>
        <w:t>городской среды является реализация проекта муниципального образования - финалиста Всероссийского конкурса лучших проектов создания комфортной городской среды в году, следующем за годом, в котором муниципальное образование было признано победителем;</w:t>
      </w:r>
    </w:p>
    <w:p w:rsidR="00622DAE" w:rsidRDefault="00622DAE">
      <w:pPr>
        <w:pStyle w:val="ConsPlusNormal"/>
        <w:spacing w:before="220"/>
        <w:ind w:firstLine="540"/>
        <w:jc w:val="both"/>
      </w:pPr>
      <w:r>
        <w:t>в)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622DAE" w:rsidRDefault="00622DAE">
      <w:pPr>
        <w:pStyle w:val="ConsPlusNormal"/>
        <w:spacing w:before="220"/>
        <w:ind w:firstLine="540"/>
        <w:jc w:val="both"/>
      </w:pPr>
      <w:r>
        <w:t>г) перечень дополнительных видов работ по благоустройству дворовых территорий, в целях софинансирования которых бюджету субъекта Российской Федерации предоставляются субсидии из федерального бюджета (далее -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rsidR="00622DAE" w:rsidRDefault="00622DAE">
      <w:pPr>
        <w:pStyle w:val="ConsPlusNormal"/>
        <w:spacing w:before="220"/>
        <w:ind w:firstLine="540"/>
        <w:jc w:val="both"/>
      </w:pPr>
      <w:r>
        <w:t>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622DAE" w:rsidRDefault="00622DAE">
      <w:pPr>
        <w:pStyle w:val="ConsPlusNormal"/>
        <w:spacing w:before="220"/>
        <w:ind w:firstLine="540"/>
        <w:jc w:val="both"/>
      </w:pPr>
      <w:r>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таких работ. Такое условие распространяется на дворовые территории, включенные в соответствующую программу после вступления в силу </w:t>
      </w:r>
      <w:hyperlink r:id="rId322" w:history="1">
        <w:r>
          <w:rPr>
            <w:color w:val="0000FF"/>
          </w:rPr>
          <w:t>постановления</w:t>
        </w:r>
      </w:hyperlink>
      <w: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д) ежегодное проведение органами местного самоуправления муниципальных образований с численностью населения свыше 20 тыс. человек голосования по отбору общественных территорий, подлежащих благоустройству в рамках реализации муниципальных программ (далее - голосование по отбору общественных территорий) в год, следующий за годом проведения такого голосования, в порядке, установленном правовым актом субъекта Российской Федерации, принятым не позднее 12 февраля 2019 г.:</w:t>
      </w:r>
    </w:p>
    <w:p w:rsidR="00622DAE" w:rsidRDefault="00622DAE">
      <w:pPr>
        <w:pStyle w:val="ConsPlusNormal"/>
        <w:spacing w:before="220"/>
        <w:ind w:firstLine="540"/>
        <w:jc w:val="both"/>
      </w:pPr>
      <w:r>
        <w:t>с учетом завершения мероприятий по благоустройству общественных территорий, включенных в муниципальные программы в 2019 году по результатам голосования по отбору общественных территорий, проведенного в 2018 году;</w:t>
      </w:r>
    </w:p>
    <w:p w:rsidR="00622DAE" w:rsidRDefault="00622DAE">
      <w:pPr>
        <w:pStyle w:val="ConsPlusNormal"/>
        <w:spacing w:before="220"/>
        <w:ind w:firstLine="540"/>
        <w:jc w:val="both"/>
      </w:pPr>
      <w:r>
        <w:t>с учетом завершения мероприятий по благоустройству общественных территорий, включенных в муниципальные программы, отобранных по результатам голосования по отбору общественных территорий, проведенного в году, предшествующем году реализации указанных мероприятий;</w:t>
      </w:r>
    </w:p>
    <w:p w:rsidR="00622DAE" w:rsidRDefault="00622DAE">
      <w:pPr>
        <w:pStyle w:val="ConsPlusNormal"/>
        <w:spacing w:before="220"/>
        <w:ind w:firstLine="540"/>
        <w:jc w:val="both"/>
      </w:pPr>
      <w:r>
        <w:t xml:space="preserve">е) условия о форме участия (финансовое и (или) трудовое)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r:id="rId323" w:history="1">
        <w:r>
          <w:rPr>
            <w:color w:val="0000FF"/>
          </w:rPr>
          <w:t>методических рекомендаций</w:t>
        </w:r>
      </w:hyperlink>
      <w:r>
        <w:t xml:space="preserve"> по подготовке государственных и муниципальных программ, </w:t>
      </w:r>
      <w:r>
        <w:lastRenderedPageBreak/>
        <w:t>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либо принятия уполномоченным органом исполнительной власти субъекта Российской Федерации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622DAE" w:rsidRDefault="00622DAE">
      <w:pPr>
        <w:pStyle w:val="ConsPlusNormal"/>
        <w:spacing w:before="220"/>
        <w:ind w:firstLine="540"/>
        <w:jc w:val="both"/>
      </w:pPr>
      <w:r>
        <w:t>ж) условия о финансовом участии заинтересованных лиц в реализации мероприятий по благоустройству дворовых территорий в рамках дополнительного перечня работ по благоустройству в случае принятия субъектом Российской Федерации решения об определении указанного перечня,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либо о принятии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622DAE" w:rsidRDefault="00622DAE">
      <w:pPr>
        <w:pStyle w:val="ConsPlusNormal"/>
        <w:spacing w:before="220"/>
        <w:ind w:firstLine="540"/>
        <w:jc w:val="both"/>
      </w:pPr>
      <w:r>
        <w:t xml:space="preserve">з) обязательства муниципальных образований - получателей субсидий из бюджета субъекта Российской Федерации, предусмотренные в том числе </w:t>
      </w:r>
      <w:hyperlink w:anchor="P2005" w:history="1">
        <w:r>
          <w:rPr>
            <w:color w:val="0000FF"/>
          </w:rPr>
          <w:t>пунктом 10</w:t>
        </w:r>
      </w:hyperlink>
      <w:r>
        <w:t xml:space="preserve"> настоящих Правил;</w:t>
      </w:r>
    </w:p>
    <w:p w:rsidR="00622DAE" w:rsidRDefault="00622DAE">
      <w:pPr>
        <w:pStyle w:val="ConsPlusNormal"/>
        <w:spacing w:before="220"/>
        <w:ind w:firstLine="540"/>
        <w:jc w:val="both"/>
      </w:pPr>
      <w:r>
        <w:t>и)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рекомендации главе местной администрации обеспечить привлечение к выполнению работ по благоустройству дворовых территорий студенческих строительных отрядов;</w:t>
      </w:r>
    </w:p>
    <w:p w:rsidR="00622DAE" w:rsidRDefault="00622DAE">
      <w:pPr>
        <w:pStyle w:val="ConsPlusNormal"/>
        <w:spacing w:before="220"/>
        <w:ind w:firstLine="540"/>
        <w:jc w:val="both"/>
      </w:pPr>
      <w:r>
        <w:t>к)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дворовых территорий), за исключением:</w:t>
      </w:r>
    </w:p>
    <w:p w:rsidR="00622DAE" w:rsidRDefault="00622DAE">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622DAE" w:rsidRDefault="00622DAE">
      <w:pPr>
        <w:pStyle w:val="ConsPlusNormal"/>
        <w:spacing w:before="220"/>
        <w:ind w:firstLine="540"/>
        <w:jc w:val="both"/>
      </w:pPr>
      <w: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22DAE" w:rsidRDefault="00622DAE">
      <w:pPr>
        <w:pStyle w:val="ConsPlusNormal"/>
        <w:spacing w:before="220"/>
        <w:ind w:firstLine="540"/>
        <w:jc w:val="both"/>
      </w:pPr>
      <w:r>
        <w:t xml:space="preserve">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r>
        <w:lastRenderedPageBreak/>
        <w:t>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622DAE" w:rsidRDefault="00622DAE">
      <w:pPr>
        <w:pStyle w:val="ConsPlusNormal"/>
        <w:jc w:val="both"/>
      </w:pPr>
      <w:r>
        <w:t xml:space="preserve">(пп. "к" в ред. </w:t>
      </w:r>
      <w:hyperlink r:id="rId324" w:history="1">
        <w:r>
          <w:rPr>
            <w:color w:val="0000FF"/>
          </w:rPr>
          <w:t>Постановления</w:t>
        </w:r>
      </w:hyperlink>
      <w:r>
        <w:t xml:space="preserve"> Правительства РФ от 30.11.2019 N 1546)</w:t>
      </w:r>
    </w:p>
    <w:p w:rsidR="00622DAE" w:rsidRDefault="00622DAE">
      <w:pPr>
        <w:pStyle w:val="ConsPlusNormal"/>
        <w:spacing w:before="220"/>
        <w:ind w:firstLine="540"/>
        <w:jc w:val="both"/>
      </w:pPr>
      <w:r>
        <w:t>л) порядок осуществления расходов местных бюджетов, связанных с выполнением работ по благоустройству дворовых территорий, софинансирование которых осуществляется из бюджетов субъектов Российской Федерации. При этом указанный порядок должен предусматривать возможность осуществления расходов местного бюджета, софинансируемых из бюджета субъекта Российской Федерации:</w:t>
      </w:r>
    </w:p>
    <w:p w:rsidR="00622DAE" w:rsidRDefault="00622DAE">
      <w:pPr>
        <w:pStyle w:val="ConsPlusNormal"/>
        <w:spacing w:before="220"/>
        <w:ind w:firstLine="540"/>
        <w:jc w:val="both"/>
      </w:pPr>
      <w:r>
        <w:t>путем предоставления субсидий из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622DAE" w:rsidRDefault="00622DAE">
      <w:pPr>
        <w:pStyle w:val="ConsPlusNormal"/>
        <w:spacing w:before="220"/>
        <w:ind w:firstLine="540"/>
        <w:jc w:val="both"/>
      </w:pPr>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622DAE" w:rsidRDefault="00622DAE">
      <w:pPr>
        <w:pStyle w:val="ConsPlusNormal"/>
        <w:spacing w:before="220"/>
        <w:ind w:firstLine="540"/>
        <w:jc w:val="both"/>
      </w:pPr>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622DAE" w:rsidRDefault="00622DAE">
      <w:pPr>
        <w:pStyle w:val="ConsPlusNormal"/>
        <w:spacing w:before="220"/>
        <w:ind w:firstLine="540"/>
        <w:jc w:val="both"/>
      </w:pPr>
      <w:r>
        <w:t>м) порядок и условия возврата субсидии из бюджета субъекта Российской Федерации муниципальным образованием - получателем субсидии из бюджета субъекта Российской Федерации;</w:t>
      </w:r>
    </w:p>
    <w:p w:rsidR="00622DAE" w:rsidRDefault="00622DAE">
      <w:pPr>
        <w:pStyle w:val="ConsPlusNormal"/>
        <w:spacing w:before="220"/>
        <w:ind w:firstLine="540"/>
        <w:jc w:val="both"/>
      </w:pPr>
      <w:r>
        <w:t>н) актуализацию государственных программ и муниципальных программ по результатам проведения голосования по отбору общественных территорий, а также продление срока их действия на срок реализации федерального проекта.</w:t>
      </w:r>
    </w:p>
    <w:p w:rsidR="00622DAE" w:rsidRDefault="00622DAE">
      <w:pPr>
        <w:pStyle w:val="ConsPlusNormal"/>
        <w:spacing w:before="220"/>
        <w:ind w:firstLine="540"/>
        <w:jc w:val="both"/>
      </w:pPr>
      <w:bookmarkStart w:id="90" w:name="P1989"/>
      <w:bookmarkEnd w:id="90"/>
      <w:r>
        <w:t>9. Государственная программа должна предусматривать в том числе:</w:t>
      </w:r>
    </w:p>
    <w:p w:rsidR="00622DAE" w:rsidRDefault="00622DAE">
      <w:pPr>
        <w:pStyle w:val="ConsPlusNormal"/>
        <w:spacing w:before="220"/>
        <w:ind w:firstLine="540"/>
        <w:jc w:val="both"/>
      </w:pPr>
      <w:r>
        <w:t>а) реализацию мероприятий по благоустройству в обязательном порядке территорий муниципальных образований - обязательных получателей субсидий из бюджета субъекта Российской Федерации;</w:t>
      </w:r>
    </w:p>
    <w:p w:rsidR="00622DAE" w:rsidRDefault="00622DAE">
      <w:pPr>
        <w:pStyle w:val="ConsPlusNormal"/>
        <w:spacing w:before="220"/>
        <w:ind w:firstLine="540"/>
        <w:jc w:val="both"/>
      </w:pPr>
      <w:r>
        <w:t>б)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622DAE" w:rsidRDefault="00622DAE">
      <w:pPr>
        <w:pStyle w:val="ConsPlusNormal"/>
        <w:spacing w:before="220"/>
        <w:ind w:firstLine="540"/>
        <w:jc w:val="both"/>
      </w:pPr>
      <w:r>
        <w:t>в)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rsidR="00622DAE" w:rsidRDefault="00622DAE">
      <w:pPr>
        <w:pStyle w:val="ConsPlusNormal"/>
        <w:spacing w:before="220"/>
        <w:ind w:firstLine="540"/>
        <w:jc w:val="both"/>
      </w:pPr>
      <w:r>
        <w:t>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622DAE" w:rsidRDefault="00622DAE">
      <w:pPr>
        <w:pStyle w:val="ConsPlusNormal"/>
        <w:spacing w:before="220"/>
        <w:ind w:firstLine="540"/>
        <w:jc w:val="both"/>
      </w:pPr>
      <w:r>
        <w:lastRenderedPageBreak/>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работ. Данное условие распространяется на дворовые территории, включенные в соответствующую программу после вступления в силу </w:t>
      </w:r>
      <w:hyperlink r:id="rId325" w:history="1">
        <w:r>
          <w:rPr>
            <w:color w:val="0000FF"/>
          </w:rPr>
          <w:t>постановления</w:t>
        </w:r>
      </w:hyperlink>
      <w: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г) условия о форме участия (финансовое и (или) трудовое) заинтересованных лиц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r:id="rId326" w:history="1">
        <w:r>
          <w:rPr>
            <w:color w:val="0000FF"/>
          </w:rPr>
          <w:t>методических рекомендаций</w:t>
        </w:r>
      </w:hyperlink>
      <w:r>
        <w:t xml:space="preserve">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622DAE" w:rsidRDefault="00622DAE">
      <w:pPr>
        <w:pStyle w:val="ConsPlusNormal"/>
        <w:spacing w:before="220"/>
        <w:ind w:firstLine="540"/>
        <w:jc w:val="both"/>
      </w:pPr>
      <w:r>
        <w:t>д) условия о форме участия (финансовое и (или) трудовое) заинтересованных лиц в реализации мероприятий по благоустройству дворовых территорий в рамках дополнительного перечня работ по благоустройству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При этом при выборе формы финансового участия заинтересованных лиц в реализации мероприятий по благоустройству дворовой территории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622DAE" w:rsidRDefault="00622DAE">
      <w:pPr>
        <w:pStyle w:val="ConsPlusNormal"/>
        <w:spacing w:before="220"/>
        <w:ind w:firstLine="540"/>
        <w:jc w:val="both"/>
      </w:pPr>
      <w:r>
        <w:t>е)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w:t>
      </w:r>
    </w:p>
    <w:p w:rsidR="00622DAE" w:rsidRDefault="00622DAE">
      <w:pPr>
        <w:pStyle w:val="ConsPlusNormal"/>
        <w:spacing w:before="220"/>
        <w:ind w:firstLine="540"/>
        <w:jc w:val="both"/>
      </w:pPr>
      <w:r>
        <w:t>ж) адресный перечень общественных территорий, нуждающихся в благоустройстве (с учетом их физического состояния)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w:t>
      </w:r>
    </w:p>
    <w:p w:rsidR="00622DAE" w:rsidRDefault="00622DAE">
      <w:pPr>
        <w:pStyle w:val="ConsPlusNormal"/>
        <w:spacing w:before="220"/>
        <w:ind w:firstLine="540"/>
        <w:jc w:val="both"/>
      </w:pPr>
      <w:r>
        <w:t>з)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rsidR="00622DAE" w:rsidRDefault="00622DAE">
      <w:pPr>
        <w:pStyle w:val="ConsPlusNormal"/>
        <w:spacing w:before="220"/>
        <w:ind w:firstLine="540"/>
        <w:jc w:val="both"/>
      </w:pPr>
      <w:r>
        <w:t xml:space="preserve">и)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w:t>
      </w:r>
      <w:r>
        <w:lastRenderedPageBreak/>
        <w:t>последнего года реализации федерального проекта в соответствии с требованиями утвержденных в муниципальном образовании правил благоустройства территории и порядок проведения такой инвентаризации;</w:t>
      </w:r>
    </w:p>
    <w:p w:rsidR="00622DAE" w:rsidRDefault="00622DAE">
      <w:pPr>
        <w:pStyle w:val="ConsPlusNormal"/>
        <w:spacing w:before="220"/>
        <w:ind w:firstLine="540"/>
        <w:jc w:val="both"/>
      </w:pPr>
      <w:r>
        <w:t>к) порядок осуществления расходов, связанных с выполнением работ по благоустройству дворовых территорий. При этом указанный порядок должен предусматривать возможность осуществления расходов бюджетов субъектов Российской Федерации, софинансирование которых осуществляется из федерального бюджета:</w:t>
      </w:r>
    </w:p>
    <w:p w:rsidR="00622DAE" w:rsidRDefault="00622DAE">
      <w:pPr>
        <w:pStyle w:val="ConsPlusNormal"/>
        <w:spacing w:before="220"/>
        <w:ind w:firstLine="540"/>
        <w:jc w:val="both"/>
      </w:pPr>
      <w:r>
        <w:t>путем предоставления субсидий из бюджета субъекта Российской Федерации бюджетным и автономным учреждениям, включая субсидии на финансовое обеспечение выполнения ими государственного (муниципального) задания;</w:t>
      </w:r>
    </w:p>
    <w:p w:rsidR="00622DAE" w:rsidRDefault="00622DAE">
      <w:pPr>
        <w:pStyle w:val="ConsPlusNormal"/>
        <w:spacing w:before="220"/>
        <w:ind w:firstLine="540"/>
        <w:jc w:val="both"/>
      </w:pPr>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622DAE" w:rsidRDefault="00622DAE">
      <w:pPr>
        <w:pStyle w:val="ConsPlusNormal"/>
        <w:spacing w:before="220"/>
        <w:ind w:firstLine="540"/>
        <w:jc w:val="both"/>
      </w:pPr>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622DAE" w:rsidRDefault="00622DAE">
      <w:pPr>
        <w:pStyle w:val="ConsPlusNormal"/>
        <w:spacing w:before="220"/>
        <w:ind w:firstLine="540"/>
        <w:jc w:val="both"/>
      </w:pPr>
      <w:bookmarkStart w:id="91" w:name="P2005"/>
      <w:bookmarkEnd w:id="91"/>
      <w:r>
        <w:t xml:space="preserve">10. В правила предоставления и распределения субсидий из бюджета субъекта Российской Федерации, предусмотренные </w:t>
      </w:r>
      <w:hyperlink w:anchor="P1964" w:history="1">
        <w:r>
          <w:rPr>
            <w:color w:val="0000FF"/>
          </w:rPr>
          <w:t>пунктом 8</w:t>
        </w:r>
      </w:hyperlink>
      <w:r>
        <w:t xml:space="preserve"> настоящих Правил, включаются в том числе обязательства муниципальных образований - получателей субсидий из бюджета субъекта Российской Федерации по обеспечению:</w:t>
      </w:r>
    </w:p>
    <w:p w:rsidR="00622DAE" w:rsidRDefault="00622DAE">
      <w:pPr>
        <w:pStyle w:val="ConsPlusNormal"/>
        <w:spacing w:before="220"/>
        <w:ind w:firstLine="540"/>
        <w:jc w:val="both"/>
      </w:pPr>
      <w:r>
        <w:t>а) проведения общественных обсуждений проектов муниципальных программ (срок обсуждения - не менее 30 календарных дней со дня опубликования таких проектов муниципальных программ), в том числе при внесении в них изменений;</w:t>
      </w:r>
    </w:p>
    <w:p w:rsidR="00622DAE" w:rsidRDefault="00622DAE">
      <w:pPr>
        <w:pStyle w:val="ConsPlusNormal"/>
        <w:spacing w:before="220"/>
        <w:ind w:firstLine="540"/>
        <w:jc w:val="both"/>
      </w:pPr>
      <w:r>
        <w:t>б) учета предложений заинтересованных лиц о включении дворовой территории, общественной территории в муниципальную программу;</w:t>
      </w:r>
    </w:p>
    <w:p w:rsidR="00622DAE" w:rsidRDefault="00622DAE">
      <w:pPr>
        <w:pStyle w:val="ConsPlusNormal"/>
        <w:spacing w:before="220"/>
        <w:ind w:firstLine="540"/>
        <w:jc w:val="both"/>
      </w:pPr>
      <w:r>
        <w:t xml:space="preserve">в) осуществления контроля за ходом выполнения муниципальной программы общественной комиссией, созданной в соответствии с </w:t>
      </w:r>
      <w:hyperlink r:id="rId327" w:history="1">
        <w:r>
          <w:rPr>
            <w:color w:val="0000FF"/>
          </w:rPr>
          <w:t>постановлением</w:t>
        </w:r>
      </w:hyperlink>
      <w:r>
        <w:t xml:space="preserve"> Правительства Российской Федерации от 10 февраля 2017 г. N 169, включая проведение оценки предложений заинтересованных лиц;</w:t>
      </w:r>
    </w:p>
    <w:p w:rsidR="00622DAE" w:rsidRDefault="00622DAE">
      <w:pPr>
        <w:pStyle w:val="ConsPlusNormal"/>
        <w:spacing w:before="220"/>
        <w:ind w:firstLine="540"/>
        <w:jc w:val="both"/>
      </w:pPr>
      <w:r>
        <w:t>г) включения в соглашение, заключаемое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дворовых территорий), за исключением:</w:t>
      </w:r>
    </w:p>
    <w:p w:rsidR="00622DAE" w:rsidRDefault="00622DAE">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622DAE" w:rsidRDefault="00622DAE">
      <w:pPr>
        <w:pStyle w:val="ConsPlusNormal"/>
        <w:spacing w:before="220"/>
        <w:ind w:firstLine="540"/>
        <w:jc w:val="both"/>
      </w:pPr>
      <w:r>
        <w:lastRenderedPageBreak/>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22DAE" w:rsidRDefault="00622DAE">
      <w:pPr>
        <w:pStyle w:val="ConsPlusNormal"/>
        <w:spacing w:before="220"/>
        <w:ind w:firstLine="540"/>
        <w:jc w:val="both"/>
      </w:pPr>
      <w:r>
        <w:t>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622DAE" w:rsidRDefault="00622DAE">
      <w:pPr>
        <w:pStyle w:val="ConsPlusNormal"/>
        <w:jc w:val="both"/>
      </w:pPr>
      <w:r>
        <w:t xml:space="preserve">(пп. "г" в ред. </w:t>
      </w:r>
      <w:hyperlink r:id="rId328" w:history="1">
        <w:r>
          <w:rPr>
            <w:color w:val="0000FF"/>
          </w:rPr>
          <w:t>Постановления</w:t>
        </w:r>
      </w:hyperlink>
      <w:r>
        <w:t xml:space="preserve"> Правительства РФ от 30.11.2019 N 1546)</w:t>
      </w:r>
    </w:p>
    <w:p w:rsidR="00622DAE" w:rsidRDefault="00622DAE">
      <w:pPr>
        <w:pStyle w:val="ConsPlusNormal"/>
        <w:spacing w:before="220"/>
        <w:ind w:firstLine="540"/>
        <w:jc w:val="both"/>
      </w:pPr>
      <w:r>
        <w:t xml:space="preserve">д) синхронизации реализации мероприятий в рамках муниципальной программы с реализуемыми в муниципальных образованиях мероприятиями в сфере обеспечения доступности городской среды для маломобильных групп населения, цифровизации городского хозяйства, а также мероприятиями в рамках национальных проектов "Демография", "Образование", "Экология", "Безопасные и качественные автомобильные дороги", "Культура", "Малое и среднее предпринимательство и поддержка индивидуальной предпринимательской инициативы" в соответствии с перечнем таких мероприятий и </w:t>
      </w:r>
      <w:hyperlink r:id="rId329" w:history="1">
        <w:r>
          <w:rPr>
            <w:color w:val="0000FF"/>
          </w:rPr>
          <w:t>методическими рекомендациями</w:t>
        </w:r>
      </w:hyperlink>
      <w:r>
        <w:t xml:space="preserve"> по синхронизации мероприятий в рамках государственных и муниципальных программ, утверждаемыми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е) синхронизации выполнения работ в рамках муниципальной программы с реализуемыми в муниципальных образованиях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p w:rsidR="00622DAE" w:rsidRDefault="00622DAE">
      <w:pPr>
        <w:pStyle w:val="ConsPlusNormal"/>
        <w:spacing w:before="220"/>
        <w:ind w:firstLine="540"/>
        <w:jc w:val="both"/>
      </w:pPr>
      <w:r>
        <w:t>ж) проведения мероприятий по благоустройству дворовых территорий, общественных территорий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622DAE" w:rsidRDefault="00622DAE">
      <w:pPr>
        <w:pStyle w:val="ConsPlusNormal"/>
        <w:spacing w:before="220"/>
        <w:ind w:firstLine="540"/>
        <w:jc w:val="both"/>
      </w:pPr>
      <w:r>
        <w:t>з) актуализации муниципальных программ по результатам проведения голосования по отбору общественных территорий и продления срока их действия на срок реализации федерального проекта;</w:t>
      </w:r>
    </w:p>
    <w:p w:rsidR="00622DAE" w:rsidRDefault="00622DAE">
      <w:pPr>
        <w:pStyle w:val="ConsPlusNormal"/>
        <w:spacing w:before="220"/>
        <w:ind w:firstLine="540"/>
        <w:jc w:val="both"/>
      </w:pPr>
      <w:r>
        <w:t>и) проведения голосования по отбору общественных территорий с учетом положений настоящих Правил.</w:t>
      </w:r>
    </w:p>
    <w:p w:rsidR="00622DAE" w:rsidRDefault="00622DAE">
      <w:pPr>
        <w:pStyle w:val="ConsPlusNormal"/>
        <w:spacing w:before="220"/>
        <w:ind w:firstLine="540"/>
        <w:jc w:val="both"/>
      </w:pPr>
      <w:bookmarkStart w:id="92" w:name="P2019"/>
      <w:bookmarkEnd w:id="92"/>
      <w:r>
        <w:t>11. Муниципальная программа должна предусматривать:</w:t>
      </w:r>
    </w:p>
    <w:p w:rsidR="00622DAE" w:rsidRDefault="00622DAE">
      <w:pPr>
        <w:pStyle w:val="ConsPlusNormal"/>
        <w:spacing w:before="220"/>
        <w:ind w:firstLine="540"/>
        <w:jc w:val="both"/>
      </w:pPr>
      <w:r>
        <w:t>а)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w:t>
      </w:r>
    </w:p>
    <w:p w:rsidR="00622DAE" w:rsidRDefault="00622DAE">
      <w:pPr>
        <w:pStyle w:val="ConsPlusNormal"/>
        <w:spacing w:before="220"/>
        <w:ind w:firstLine="540"/>
        <w:jc w:val="both"/>
      </w:pPr>
      <w:r>
        <w:t>б) адресный перечень всех общественных территорий, нуждающихся в благоустройстве (с учетом их физического состояния общественной территории)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w:t>
      </w:r>
    </w:p>
    <w:p w:rsidR="00622DAE" w:rsidRDefault="00622DAE">
      <w:pPr>
        <w:pStyle w:val="ConsPlusNormal"/>
        <w:spacing w:before="220"/>
        <w:ind w:firstLine="540"/>
        <w:jc w:val="both"/>
      </w:pPr>
      <w:r>
        <w:lastRenderedPageBreak/>
        <w:t>в)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rsidR="00622DAE" w:rsidRDefault="00622DAE">
      <w:pPr>
        <w:pStyle w:val="ConsPlusNormal"/>
        <w:spacing w:before="220"/>
        <w:ind w:firstLine="540"/>
        <w:jc w:val="both"/>
      </w:pPr>
      <w:r>
        <w:t>г)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w:t>
      </w:r>
    </w:p>
    <w:p w:rsidR="00622DAE" w:rsidRDefault="00622DAE">
      <w:pPr>
        <w:pStyle w:val="ConsPlusNormal"/>
        <w:spacing w:before="220"/>
        <w:ind w:firstLine="540"/>
        <w:jc w:val="both"/>
      </w:pPr>
      <w:r>
        <w:t>д) иные мероприятия по благоустройству, определенные органом местного самоуправления;</w:t>
      </w:r>
    </w:p>
    <w:p w:rsidR="00622DAE" w:rsidRDefault="00622DAE">
      <w:pPr>
        <w:pStyle w:val="ConsPlusNormal"/>
        <w:spacing w:before="220"/>
        <w:ind w:firstLine="540"/>
        <w:jc w:val="both"/>
      </w:pPr>
      <w:r>
        <w:t>е) информацию о форме участия (финансовое и (или) трудовое) и доле участия заинтересованных лиц в выполнении минимального перечня работ по благоустройству дворовых территорий (в случае если субъектом Российской Федерации принято решение об определении условий такого участия);</w:t>
      </w:r>
    </w:p>
    <w:p w:rsidR="00622DAE" w:rsidRDefault="00622DAE">
      <w:pPr>
        <w:pStyle w:val="ConsPlusNormal"/>
        <w:spacing w:before="220"/>
        <w:ind w:firstLine="540"/>
        <w:jc w:val="both"/>
      </w:pPr>
      <w:r>
        <w:t>ж) информацию о форме участия (финансовое и (или) трудовое) и доле участия заинтересованных лиц в выполнении дополнительного перечня работ по благоустройству дворовых территорий, которые установлены субъектом Российской Федерации;</w:t>
      </w:r>
    </w:p>
    <w:p w:rsidR="00622DAE" w:rsidRDefault="00622DAE">
      <w:pPr>
        <w:pStyle w:val="ConsPlusNormal"/>
        <w:spacing w:before="220"/>
        <w:ind w:firstLine="540"/>
        <w:jc w:val="both"/>
      </w:pPr>
      <w:r>
        <w:t>з) право муниципального образования исключать из адресного перечня дворовых и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соответствующего поселения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в порядке, установленном такой комиссией;</w:t>
      </w:r>
    </w:p>
    <w:p w:rsidR="00622DAE" w:rsidRDefault="00622DAE">
      <w:pPr>
        <w:pStyle w:val="ConsPlusNormal"/>
        <w:spacing w:before="220"/>
        <w:ind w:firstLine="540"/>
        <w:jc w:val="both"/>
      </w:pPr>
      <w:r>
        <w:t>и) право муниципального образования исключать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муниципального образования межведомственной комиссией в порядке, установленном такой комиссией;</w:t>
      </w:r>
    </w:p>
    <w:p w:rsidR="00622DAE" w:rsidRDefault="00622DAE">
      <w:pPr>
        <w:pStyle w:val="ConsPlusNormal"/>
        <w:spacing w:before="220"/>
        <w:ind w:firstLine="540"/>
        <w:jc w:val="both"/>
      </w:pPr>
      <w:r>
        <w:t>к) мероприятия по проведению работ по образованию земельных участков, на которых расположены многоквартирные дома, работы по благоустройству дворовых территорий которых софинансируются из бюджета субъекта Российской Федерации;</w:t>
      </w:r>
    </w:p>
    <w:p w:rsidR="00622DAE" w:rsidRDefault="00622DAE">
      <w:pPr>
        <w:pStyle w:val="ConsPlusNormal"/>
        <w:spacing w:before="220"/>
        <w:ind w:firstLine="540"/>
        <w:jc w:val="both"/>
      </w:pPr>
      <w:r>
        <w:t>л) условие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дворовых территорий), за исключением:</w:t>
      </w:r>
    </w:p>
    <w:p w:rsidR="00622DAE" w:rsidRDefault="00622DAE">
      <w:pPr>
        <w:pStyle w:val="ConsPlusNormal"/>
        <w:spacing w:before="220"/>
        <w:ind w:firstLine="540"/>
        <w:jc w:val="both"/>
      </w:pPr>
      <w:r>
        <w:lastRenderedPageBreak/>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622DAE" w:rsidRDefault="00622DAE">
      <w:pPr>
        <w:pStyle w:val="ConsPlusNormal"/>
        <w:spacing w:before="220"/>
        <w:ind w:firstLine="540"/>
        <w:jc w:val="both"/>
      </w:pPr>
      <w: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22DAE" w:rsidRDefault="00622DAE">
      <w:pPr>
        <w:pStyle w:val="ConsPlusNormal"/>
        <w:spacing w:before="220"/>
        <w:ind w:firstLine="540"/>
        <w:jc w:val="both"/>
      </w:pPr>
      <w:r>
        <w:t>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622DAE" w:rsidRDefault="00622DAE">
      <w:pPr>
        <w:pStyle w:val="ConsPlusNormal"/>
        <w:jc w:val="both"/>
      </w:pPr>
      <w:r>
        <w:t xml:space="preserve">(пп. "л" в ред. </w:t>
      </w:r>
      <w:hyperlink r:id="rId330" w:history="1">
        <w:r>
          <w:rPr>
            <w:color w:val="0000FF"/>
          </w:rPr>
          <w:t>Постановления</w:t>
        </w:r>
      </w:hyperlink>
      <w:r>
        <w:t xml:space="preserve"> Правительства РФ от 30.11.2019 N 1546)</w:t>
      </w:r>
    </w:p>
    <w:p w:rsidR="00622DAE" w:rsidRDefault="00622DAE">
      <w:pPr>
        <w:pStyle w:val="ConsPlusNormal"/>
        <w:spacing w:before="220"/>
        <w:ind w:firstLine="540"/>
        <w:jc w:val="both"/>
      </w:pPr>
      <w:r>
        <w:t>12. Размер субсидии из федерального бюджета i-му субъекту Российской Федерации (С</w:t>
      </w:r>
      <w:r>
        <w:rPr>
          <w:vertAlign w:val="subscript"/>
        </w:rPr>
        <w:t>i</w:t>
      </w:r>
      <w:r>
        <w:t>) в 2019 - 2020 годах определяется по формуле:</w:t>
      </w:r>
    </w:p>
    <w:p w:rsidR="00622DAE" w:rsidRDefault="00622DAE">
      <w:pPr>
        <w:pStyle w:val="ConsPlusNormal"/>
        <w:jc w:val="both"/>
      </w:pPr>
      <w:r>
        <w:t xml:space="preserve">(в ред. </w:t>
      </w:r>
      <w:hyperlink r:id="rId331" w:history="1">
        <w:r>
          <w:rPr>
            <w:color w:val="0000FF"/>
          </w:rPr>
          <w:t>Постановления</w:t>
        </w:r>
      </w:hyperlink>
      <w:r>
        <w:t xml:space="preserve"> Правительства РФ от 30.11.2019 N 1546)</w:t>
      </w:r>
    </w:p>
    <w:p w:rsidR="00622DAE" w:rsidRDefault="00622DAE">
      <w:pPr>
        <w:pStyle w:val="ConsPlusNormal"/>
        <w:jc w:val="both"/>
      </w:pPr>
    </w:p>
    <w:p w:rsidR="00622DAE" w:rsidRDefault="00622DAE">
      <w:pPr>
        <w:pStyle w:val="ConsPlusNormal"/>
        <w:jc w:val="center"/>
      </w:pPr>
      <w:r w:rsidRPr="004F6554">
        <w:rPr>
          <w:position w:val="-37"/>
        </w:rPr>
        <w:pict>
          <v:shape id="_x0000_i1032" style="width:195pt;height:48pt" coordsize="" o:spt="100" adj="0,,0" path="" filled="f" stroked="f">
            <v:stroke joinstyle="miter"/>
            <v:imagedata r:id="rId332" o:title="base_32913_339382_32775"/>
            <v:formulas/>
            <v:path o:connecttype="segments"/>
          </v:shape>
        </w:pic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С</w:t>
      </w:r>
      <w:r>
        <w:rPr>
          <w:vertAlign w:val="subscript"/>
        </w:rPr>
        <w:t>общ</w:t>
      </w:r>
      <w: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rsidR="00622DAE" w:rsidRDefault="00622DAE">
      <w:pPr>
        <w:pStyle w:val="ConsPlusNormal"/>
        <w:spacing w:before="220"/>
        <w:ind w:firstLine="540"/>
        <w:jc w:val="both"/>
      </w:pPr>
      <w:r>
        <w:t>B</w:t>
      </w:r>
      <w:r>
        <w:rPr>
          <w:vertAlign w:val="subscript"/>
        </w:rPr>
        <w:t>i</w:t>
      </w:r>
      <w:r>
        <w:t xml:space="preserve"> - численность населения, проживающего на территории i-го субъекта Российской Федерации;</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333" w:history="1">
        <w:r>
          <w:rPr>
            <w:color w:val="0000FF"/>
          </w:rPr>
          <w:t>пунктом 13(1.1)</w:t>
        </w:r>
      </w:hyperlink>
      <w:r>
        <w:t xml:space="preserve"> Правил предоставления субсидий из федерального бюджета;</w:t>
      </w:r>
    </w:p>
    <w:p w:rsidR="00622DAE" w:rsidRDefault="00622DAE">
      <w:pPr>
        <w:pStyle w:val="ConsPlusNormal"/>
        <w:spacing w:before="220"/>
        <w:ind w:firstLine="540"/>
        <w:jc w:val="both"/>
      </w:pPr>
      <w:r>
        <w:t>K</w:t>
      </w:r>
      <w:r>
        <w:rPr>
          <w:vertAlign w:val="subscript"/>
        </w:rPr>
        <w:t>кор</w:t>
      </w:r>
      <w:r>
        <w:t xml:space="preserve"> - коэффициент корректировки, определяемый в соответствии с </w:t>
      </w:r>
      <w:hyperlink w:anchor="P2046" w:history="1">
        <w:r>
          <w:rPr>
            <w:color w:val="0000FF"/>
          </w:rPr>
          <w:t>пунктом 14</w:t>
        </w:r>
      </w:hyperlink>
      <w:r>
        <w:t xml:space="preserve"> настоящих Правил.</w:t>
      </w:r>
    </w:p>
    <w:p w:rsidR="00622DAE" w:rsidRDefault="00622DAE">
      <w:pPr>
        <w:pStyle w:val="ConsPlusNormal"/>
        <w:spacing w:before="220"/>
        <w:ind w:firstLine="540"/>
        <w:jc w:val="both"/>
      </w:pPr>
      <w:r>
        <w:t>13. В случае отказа субъекта Российской Федерации от получения средств субсидии из 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(руководителя высшего исполнительного органа государственной власти) субъекта Российской Федерации в период проведения расчета размера субсидии из федерального бюджета, сумма такой субсидии перераспределяется в соответствии с положениями настоящих Правил между субъектами Российской Федерации, входящими в состав Дальневосточного федерального округа, в дополнение к размеру субсидии из федерального бюджета, определенной после распределения, в целях создания условий выполнения поручений Президента Российской Федерации, направленных на усиление поддержки субъектов Российской Федерации, входящих в состав Дальневосточного федерального округа.</w:t>
      </w:r>
    </w:p>
    <w:p w:rsidR="00622DAE" w:rsidRDefault="00622DAE">
      <w:pPr>
        <w:pStyle w:val="ConsPlusNormal"/>
        <w:spacing w:before="220"/>
        <w:ind w:firstLine="540"/>
        <w:jc w:val="both"/>
      </w:pPr>
      <w:bookmarkStart w:id="93" w:name="P2046"/>
      <w:bookmarkEnd w:id="93"/>
      <w:r>
        <w:t>14. Коэффициент корректировки (K</w:t>
      </w:r>
      <w:r>
        <w:rPr>
          <w:vertAlign w:val="subscript"/>
        </w:rPr>
        <w:t>кор</w:t>
      </w:r>
      <w:r>
        <w:t>) определяется по формуле:</w:t>
      </w:r>
    </w:p>
    <w:p w:rsidR="00622DAE" w:rsidRDefault="00622DAE">
      <w:pPr>
        <w:pStyle w:val="ConsPlusNormal"/>
        <w:jc w:val="both"/>
      </w:pPr>
    </w:p>
    <w:p w:rsidR="00622DAE" w:rsidRDefault="00622DAE">
      <w:pPr>
        <w:pStyle w:val="ConsPlusNormal"/>
        <w:jc w:val="center"/>
      </w:pPr>
      <w:r>
        <w:lastRenderedPageBreak/>
        <w:t>K</w:t>
      </w:r>
      <w:r>
        <w:rPr>
          <w:vertAlign w:val="subscript"/>
        </w:rPr>
        <w:t>кор</w:t>
      </w:r>
      <w:r>
        <w:t xml:space="preserve"> = K</w:t>
      </w:r>
      <w:r>
        <w:rPr>
          <w:vertAlign w:val="subscript"/>
        </w:rPr>
        <w:t>мкд</w:t>
      </w:r>
      <w:r>
        <w:t xml:space="preserve"> x K</w:t>
      </w:r>
      <w:r>
        <w:rPr>
          <w:vertAlign w:val="subscript"/>
        </w:rPr>
        <w:t>ип</w:t>
      </w:r>
      <w:r>
        <w:t xml:space="preserve"> x K</w:t>
      </w:r>
      <w:r>
        <w:rPr>
          <w:vertAlign w:val="subscript"/>
        </w:rPr>
        <w:t>мг</w: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K</w:t>
      </w:r>
      <w:r>
        <w:rPr>
          <w:vertAlign w:val="subscript"/>
        </w:rPr>
        <w:t>мкд</w:t>
      </w:r>
      <w:r>
        <w:t xml:space="preserve"> - величина:</w:t>
      </w:r>
    </w:p>
    <w:p w:rsidR="00622DAE" w:rsidRDefault="00622DAE">
      <w:pPr>
        <w:pStyle w:val="ConsPlusNormal"/>
        <w:spacing w:before="220"/>
        <w:ind w:firstLine="540"/>
        <w:jc w:val="both"/>
      </w:pPr>
      <w:r>
        <w:t>равная 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меньше среднего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равная 1,05,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одного до двух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равная 1,1,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двух до трех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равная 1,15,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трех до четырех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равная 1,2,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четырех до пяти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равная 1,25,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пяти до шести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622DAE" w:rsidRDefault="00622DAE">
      <w:pPr>
        <w:pStyle w:val="ConsPlusNormal"/>
        <w:spacing w:before="220"/>
        <w:ind w:firstLine="540"/>
        <w:jc w:val="both"/>
      </w:pPr>
      <w:r>
        <w:t>K</w:t>
      </w:r>
      <w:r>
        <w:rPr>
          <w:vertAlign w:val="subscript"/>
        </w:rPr>
        <w:t>ип</w:t>
      </w:r>
      <w:r>
        <w:t xml:space="preserve"> - величина равная 1, -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менее 20000 человек или исторические поселения федерального значения на указанной территории отсутствуют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более 20000 человек, коэффициент рассчитывается как 1 + 0,1 за каждые следующие 20000 человек);</w:t>
      </w:r>
    </w:p>
    <w:p w:rsidR="00622DAE" w:rsidRDefault="00622DAE">
      <w:pPr>
        <w:pStyle w:val="ConsPlusNormal"/>
        <w:spacing w:before="220"/>
        <w:ind w:firstLine="540"/>
        <w:jc w:val="both"/>
      </w:pPr>
      <w:r>
        <w:lastRenderedPageBreak/>
        <w:t>K</w:t>
      </w:r>
      <w:r>
        <w:rPr>
          <w:vertAlign w:val="subscript"/>
        </w:rPr>
        <w:t>мг</w:t>
      </w:r>
      <w:r>
        <w:t xml:space="preserve"> - величина равная 1, -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менее 50000 человек или монопрофильные муниципальные образования на указанной территории отсутствуют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более 50000 человек, коэффициент рассчитывается как 1 + 0,1 за каждые следующие 50000 человек).</w:t>
      </w:r>
    </w:p>
    <w:p w:rsidR="00622DAE" w:rsidRDefault="00622DAE">
      <w:pPr>
        <w:pStyle w:val="ConsPlusNormal"/>
        <w:spacing w:before="220"/>
        <w:ind w:firstLine="540"/>
        <w:jc w:val="both"/>
      </w:pPr>
      <w:r>
        <w:t>15. Размер субсидии из федерального бюджета i-му субъекту Российской Федерации (С</w:t>
      </w:r>
      <w:r>
        <w:rPr>
          <w:vertAlign w:val="subscript"/>
        </w:rPr>
        <w:t>i</w:t>
      </w:r>
      <w:r>
        <w:t>) в 2021 году и последующие годы определяется по формуле:</w:t>
      </w:r>
    </w:p>
    <w:p w:rsidR="00622DAE" w:rsidRDefault="00622DAE">
      <w:pPr>
        <w:pStyle w:val="ConsPlusNormal"/>
        <w:jc w:val="both"/>
      </w:pPr>
      <w:r>
        <w:t xml:space="preserve">(в ред. </w:t>
      </w:r>
      <w:hyperlink r:id="rId334" w:history="1">
        <w:r>
          <w:rPr>
            <w:color w:val="0000FF"/>
          </w:rPr>
          <w:t>Постановления</w:t>
        </w:r>
      </w:hyperlink>
      <w:r>
        <w:t xml:space="preserve"> Правительства РФ от 30.11.2019 N 1546)</w:t>
      </w:r>
    </w:p>
    <w:p w:rsidR="00622DAE" w:rsidRDefault="00622DAE">
      <w:pPr>
        <w:pStyle w:val="ConsPlusNormal"/>
        <w:jc w:val="both"/>
      </w:pPr>
    </w:p>
    <w:p w:rsidR="00622DAE" w:rsidRDefault="00622DAE">
      <w:pPr>
        <w:pStyle w:val="ConsPlusNormal"/>
        <w:jc w:val="center"/>
      </w:pPr>
      <w:r w:rsidRPr="004F6554">
        <w:rPr>
          <w:position w:val="-109"/>
        </w:rPr>
        <w:pict>
          <v:shape id="_x0000_i1033" style="width:267pt;height:120.75pt" coordsize="" o:spt="100" adj="0,,0" path="" filled="f" stroked="f">
            <v:stroke joinstyle="miter"/>
            <v:imagedata r:id="rId335" o:title="base_32913_339382_32776"/>
            <v:formulas/>
            <v:path o:connecttype="segments"/>
          </v:shape>
        </w:pic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C</w:t>
      </w:r>
      <w:r>
        <w:rPr>
          <w:vertAlign w:val="subscript"/>
        </w:rPr>
        <w:t>общ</w:t>
      </w:r>
      <w: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rsidR="00622DAE" w:rsidRDefault="00622DAE">
      <w:pPr>
        <w:pStyle w:val="ConsPlusNormal"/>
        <w:spacing w:before="220"/>
        <w:ind w:firstLine="540"/>
        <w:jc w:val="both"/>
      </w:pPr>
      <w:r>
        <w:t>B</w:t>
      </w:r>
      <w:r>
        <w:rPr>
          <w:vertAlign w:val="subscript"/>
        </w:rPr>
        <w:t>i</w:t>
      </w:r>
      <w:r>
        <w:t xml:space="preserve"> - численность населения, проживающего на территории i-го субъекта Российской Федерации;</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336" w:history="1">
        <w:r>
          <w:rPr>
            <w:color w:val="0000FF"/>
          </w:rPr>
          <w:t>пунктом 13(1.1)</w:t>
        </w:r>
      </w:hyperlink>
      <w:r>
        <w:t xml:space="preserve"> Правил предоставления субсидий;</w:t>
      </w:r>
    </w:p>
    <w:p w:rsidR="00622DAE" w:rsidRDefault="00622DAE">
      <w:pPr>
        <w:pStyle w:val="ConsPlusNormal"/>
        <w:spacing w:before="220"/>
        <w:ind w:firstLine="540"/>
        <w:jc w:val="both"/>
      </w:pPr>
      <w:r>
        <w:t>K</w:t>
      </w:r>
      <w:r>
        <w:rPr>
          <w:vertAlign w:val="subscript"/>
        </w:rPr>
        <w:t>баз</w:t>
      </w:r>
      <w:r>
        <w:t xml:space="preserve"> - коэффициент корректировки с учетом базовых коэффициентов, определяемый в соответствии с </w:t>
      </w:r>
      <w:hyperlink w:anchor="P2087" w:history="1">
        <w:r>
          <w:rPr>
            <w:color w:val="0000FF"/>
          </w:rPr>
          <w:t>пунктом 17</w:t>
        </w:r>
      </w:hyperlink>
      <w:r>
        <w:t xml:space="preserve"> настоящих Правил;</w:t>
      </w:r>
    </w:p>
    <w:p w:rsidR="00622DAE" w:rsidRDefault="00622DAE">
      <w:pPr>
        <w:pStyle w:val="ConsPlusNormal"/>
        <w:spacing w:before="220"/>
        <w:ind w:firstLine="540"/>
        <w:jc w:val="both"/>
      </w:pPr>
      <w:r>
        <w:t>K</w:t>
      </w:r>
      <w:r>
        <w:rPr>
          <w:vertAlign w:val="subscript"/>
        </w:rPr>
        <w:t>ФКГС</w:t>
      </w:r>
      <w:r>
        <w:t xml:space="preserve"> - величина:</w:t>
      </w:r>
    </w:p>
    <w:p w:rsidR="00622DAE" w:rsidRDefault="00622DAE">
      <w:pPr>
        <w:pStyle w:val="ConsPlusNormal"/>
        <w:spacing w:before="220"/>
        <w:ind w:firstLine="540"/>
        <w:jc w:val="both"/>
      </w:pPr>
      <w:r>
        <w:t>равная 1,2, - для субъектов Российской Федерации, занимающих 1 - 15 место в перечне субъектов Российской Федерации, ежегодно формируемом по результатам определения индекса качества городской среды на территории субъекта Российской Федерации в соответствии с методикой определения такого индекса, утверждаемой Правительством Российской Федерации (далее - перечень, ежегодно формируемый по результатам определения индекса качества городской среды);</w:t>
      </w:r>
    </w:p>
    <w:p w:rsidR="00622DAE" w:rsidRDefault="00622DAE">
      <w:pPr>
        <w:pStyle w:val="ConsPlusNormal"/>
        <w:spacing w:before="220"/>
        <w:ind w:firstLine="540"/>
        <w:jc w:val="both"/>
      </w:pPr>
      <w:r>
        <w:t>равная 1,1, - для субъектов Российской Федерации, занимающих 16 - 30 место в перечне, ежегодно формируемом по результатам определения индекса качества городской среды;</w:t>
      </w:r>
    </w:p>
    <w:p w:rsidR="00622DAE" w:rsidRDefault="00622DAE">
      <w:pPr>
        <w:pStyle w:val="ConsPlusNormal"/>
        <w:spacing w:before="220"/>
        <w:ind w:firstLine="540"/>
        <w:jc w:val="both"/>
      </w:pPr>
      <w:r>
        <w:t>равная 1,05, - для субъектов Российской Федерации, занимающих 31 - 45 место в перечне, ежегодно формируемом по результатам определения индекса качества городской среды;</w:t>
      </w:r>
    </w:p>
    <w:p w:rsidR="00622DAE" w:rsidRDefault="00622DAE">
      <w:pPr>
        <w:pStyle w:val="ConsPlusNormal"/>
        <w:spacing w:before="220"/>
        <w:ind w:firstLine="540"/>
        <w:jc w:val="both"/>
      </w:pPr>
      <w:r>
        <w:t>равная 1, - для субъектов Российской Федерации, занимающих 46 - 60 место в перечне, ежегодно формируемом по результатам определения индекса качества городской среды;</w:t>
      </w:r>
    </w:p>
    <w:p w:rsidR="00622DAE" w:rsidRDefault="00622DAE">
      <w:pPr>
        <w:pStyle w:val="ConsPlusNormal"/>
        <w:spacing w:before="220"/>
        <w:ind w:firstLine="540"/>
        <w:jc w:val="both"/>
      </w:pPr>
      <w:r>
        <w:lastRenderedPageBreak/>
        <w:t>равная 0,9, - для субъектов Российской Федерации, занимающих 61 - 85 место в перечне, ежегодно формируемом по результатам определения индекса качества городской среды;</w:t>
      </w:r>
    </w:p>
    <w:p w:rsidR="00622DAE" w:rsidRDefault="00622DAE">
      <w:pPr>
        <w:pStyle w:val="ConsPlusNormal"/>
        <w:spacing w:before="220"/>
        <w:ind w:firstLine="540"/>
        <w:jc w:val="both"/>
      </w:pPr>
      <w:r>
        <w:t>K</w:t>
      </w:r>
      <w:r>
        <w:rPr>
          <w:vertAlign w:val="subscript"/>
        </w:rPr>
        <w:t>ЦФ</w:t>
      </w:r>
      <w:r>
        <w:t xml:space="preserve"> - величина:</w:t>
      </w:r>
    </w:p>
    <w:p w:rsidR="00622DAE" w:rsidRDefault="00622DAE">
      <w:pPr>
        <w:pStyle w:val="ConsPlusNormal"/>
        <w:spacing w:before="220"/>
        <w:ind w:firstLine="540"/>
        <w:jc w:val="both"/>
      </w:pPr>
      <w:r>
        <w:t xml:space="preserve">равная 1,2, - для субъектов Российской Федерации, выполнивших от 50 процентов до 70 процентов мероприятий по цифровизации городского хозяйства в соответствии с перечнем мероприятий по цифровизации городского хозяйства, предусмотренных </w:t>
      </w:r>
      <w:hyperlink r:id="rId337" w:history="1">
        <w:r>
          <w:rPr>
            <w:color w:val="0000FF"/>
          </w:rPr>
          <w:t>методическими рекомендациями</w:t>
        </w:r>
      </w:hyperlink>
      <w:r>
        <w:t xml:space="preserve"> по цифровизации городского хозяйства, утверждаемыми Министерством строительства и жилищно-коммунального хозяйства Российской Федерации (далее - перечень мероприятий по цифровизации городского хозяйства);</w:t>
      </w:r>
    </w:p>
    <w:p w:rsidR="00622DAE" w:rsidRDefault="00622DAE">
      <w:pPr>
        <w:pStyle w:val="ConsPlusNormal"/>
        <w:spacing w:before="220"/>
        <w:ind w:firstLine="540"/>
        <w:jc w:val="both"/>
      </w:pPr>
      <w:r>
        <w:t>равная 1,1, - для субъектов Российской Федерации, выполнивших от 30 процентов до 50 процентов мероприятий по цифровизации городского хозяйства в соответствии с перечнем мероприятий по цифровизации городского хозяйства;</w:t>
      </w:r>
    </w:p>
    <w:p w:rsidR="00622DAE" w:rsidRDefault="00622DAE">
      <w:pPr>
        <w:pStyle w:val="ConsPlusNormal"/>
        <w:spacing w:before="220"/>
        <w:ind w:firstLine="540"/>
        <w:jc w:val="both"/>
      </w:pPr>
      <w:r>
        <w:t>равная 1,05, - для субъектов Российской Федерации, выполнивших от 10 процентов до 30 процентов мероприятий по цифровизации городского хозяйства в соответствии перечнем мероприятий по цифровизации городского хозяйства;</w:t>
      </w:r>
    </w:p>
    <w:p w:rsidR="00622DAE" w:rsidRDefault="00622DAE">
      <w:pPr>
        <w:pStyle w:val="ConsPlusNormal"/>
        <w:spacing w:before="220"/>
        <w:ind w:firstLine="540"/>
        <w:jc w:val="both"/>
      </w:pPr>
      <w:r>
        <w:t>равная 1, - для субъектов Российской Федерации, выполнивших менее 10 процентов мероприятий по цифровизации городского хозяйства в соответствии с перечнем мероприятий по цифровизации городского хозяйства;</w:t>
      </w:r>
    </w:p>
    <w:p w:rsidR="00622DAE" w:rsidRDefault="00622DAE">
      <w:pPr>
        <w:pStyle w:val="ConsPlusNormal"/>
        <w:spacing w:before="220"/>
        <w:ind w:firstLine="540"/>
        <w:jc w:val="both"/>
      </w:pPr>
      <w:r>
        <w:t>равная 0,9, - для субъектов Российской Федерации, не выполнивших мероприятий по цифровизации городского хозяйства;</w:t>
      </w:r>
    </w:p>
    <w:p w:rsidR="00622DAE" w:rsidRDefault="00622DAE">
      <w:pPr>
        <w:pStyle w:val="ConsPlusNormal"/>
        <w:spacing w:before="220"/>
        <w:ind w:firstLine="540"/>
        <w:jc w:val="both"/>
      </w:pPr>
      <w:r>
        <w:t>K</w:t>
      </w:r>
      <w:r>
        <w:rPr>
          <w:vertAlign w:val="subscript"/>
        </w:rPr>
        <w:t>пок</w:t>
      </w:r>
      <w:r>
        <w:t xml:space="preserve"> - величина:</w:t>
      </w:r>
    </w:p>
    <w:p w:rsidR="00622DAE" w:rsidRDefault="00622DAE">
      <w:pPr>
        <w:pStyle w:val="ConsPlusNormal"/>
        <w:spacing w:before="220"/>
        <w:ind w:firstLine="540"/>
        <w:jc w:val="both"/>
      </w:pPr>
      <w:r>
        <w:t>равная 1,2, - для субъектов Российской Федерации, в которых на 100 процентов достигнуто значение показателя "доля (количество) городов с благоприятной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rsidR="00622DAE" w:rsidRDefault="00622DAE">
      <w:pPr>
        <w:pStyle w:val="ConsPlusNormal"/>
        <w:spacing w:before="220"/>
        <w:ind w:firstLine="540"/>
        <w:jc w:val="both"/>
      </w:pPr>
      <w:r>
        <w:t>равная 1, - для субъектов Российской Федерации, в которых более чем на 90 процентов достигнуто значение показателя "доля (количество) городов с благоприятной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rsidR="00622DAE" w:rsidRDefault="00622DAE">
      <w:pPr>
        <w:pStyle w:val="ConsPlusNormal"/>
        <w:spacing w:before="220"/>
        <w:ind w:firstLine="540"/>
        <w:jc w:val="both"/>
      </w:pPr>
      <w:r>
        <w:t>равная 0,9, - для субъектов Российской Федерации, в которых менее чем на 90 процентов достигнуто значение показателя "доля (количество) городов с благоприятной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rsidR="00622DAE" w:rsidRDefault="00622DAE">
      <w:pPr>
        <w:pStyle w:val="ConsPlusNormal"/>
        <w:spacing w:before="220"/>
        <w:ind w:firstLine="540"/>
        <w:jc w:val="both"/>
      </w:pPr>
      <w:r>
        <w:t>16. В случае отказа субъекта Российской Федерации от получения средств субсидии из 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(руководителя высшего исполнительного органа государственной власти) субъекта Российской Федерации в период проведения расчета размера субсидии из федерального бюджета, сумма такой субсидии перераспределяется в соответствии с положениями настоящих Правил между субъектами Российской Федерации, входящими в состав Дальневосточного федерального округа, в дополнение к размеру субсидии из федерального бюджета, определенной после распределения, в целях создания условий выполнения поручений Президента Российской Федерации, направленных на усиление поддержки субъектов Российской Федерации, входящих в состав Дальневосточного федерального округа.</w:t>
      </w:r>
    </w:p>
    <w:p w:rsidR="00622DAE" w:rsidRDefault="00622DAE">
      <w:pPr>
        <w:pStyle w:val="ConsPlusNormal"/>
        <w:spacing w:before="220"/>
        <w:ind w:firstLine="540"/>
        <w:jc w:val="both"/>
      </w:pPr>
      <w:bookmarkStart w:id="94" w:name="P2087"/>
      <w:bookmarkEnd w:id="94"/>
      <w:r>
        <w:lastRenderedPageBreak/>
        <w:t>17. Коэффициент корректировки с учетом базовых коэффициентов (K</w:t>
      </w:r>
      <w:r>
        <w:rPr>
          <w:vertAlign w:val="subscript"/>
        </w:rPr>
        <w:t>баз</w:t>
      </w:r>
      <w:r>
        <w:t>) определяется по формуле:</w:t>
      </w:r>
    </w:p>
    <w:p w:rsidR="00622DAE" w:rsidRDefault="00622DAE">
      <w:pPr>
        <w:pStyle w:val="ConsPlusNormal"/>
        <w:jc w:val="both"/>
      </w:pPr>
    </w:p>
    <w:p w:rsidR="00622DAE" w:rsidRDefault="00622DAE">
      <w:pPr>
        <w:pStyle w:val="ConsPlusNormal"/>
        <w:jc w:val="center"/>
      </w:pPr>
      <w:r>
        <w:t>K</w:t>
      </w:r>
      <w:r>
        <w:rPr>
          <w:vertAlign w:val="subscript"/>
        </w:rPr>
        <w:t>баз</w:t>
      </w:r>
      <w:r>
        <w:t xml:space="preserve"> = K</w:t>
      </w:r>
      <w:r>
        <w:rPr>
          <w:vertAlign w:val="subscript"/>
        </w:rPr>
        <w:t>мкд</w:t>
      </w:r>
      <w:r>
        <w:t xml:space="preserve"> x K</w:t>
      </w:r>
      <w:r>
        <w:rPr>
          <w:vertAlign w:val="subscript"/>
        </w:rPr>
        <w:t>ип</w:t>
      </w:r>
      <w:r>
        <w:t xml:space="preserve"> x K</w:t>
      </w:r>
      <w:r>
        <w:rPr>
          <w:vertAlign w:val="subscript"/>
        </w:rPr>
        <w:t>мг</w:t>
      </w:r>
      <w:r>
        <w:t xml:space="preserve"> x K</w:t>
      </w:r>
      <w:r>
        <w:rPr>
          <w:vertAlign w:val="subscript"/>
        </w:rPr>
        <w:t>мал</w:t>
      </w:r>
      <w:r>
        <w:t>,</w: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t>K</w:t>
      </w:r>
      <w:r>
        <w:rPr>
          <w:vertAlign w:val="subscript"/>
        </w:rPr>
        <w:t>мкд</w:t>
      </w:r>
      <w:r>
        <w:t>, K</w:t>
      </w:r>
      <w:r>
        <w:rPr>
          <w:vertAlign w:val="subscript"/>
        </w:rPr>
        <w:t>ип</w:t>
      </w:r>
      <w:r>
        <w:t>, K</w:t>
      </w:r>
      <w:r>
        <w:rPr>
          <w:vertAlign w:val="subscript"/>
        </w:rPr>
        <w:t>мг</w:t>
      </w:r>
      <w:r>
        <w:t xml:space="preserve"> - величины, определяемые в соответствии с </w:t>
      </w:r>
      <w:hyperlink w:anchor="P2046" w:history="1">
        <w:r>
          <w:rPr>
            <w:color w:val="0000FF"/>
          </w:rPr>
          <w:t>пунктом 14</w:t>
        </w:r>
      </w:hyperlink>
      <w:r>
        <w:t xml:space="preserve"> настоящих Правил;</w:t>
      </w:r>
    </w:p>
    <w:p w:rsidR="00622DAE" w:rsidRDefault="00622DAE">
      <w:pPr>
        <w:pStyle w:val="ConsPlusNormal"/>
        <w:spacing w:before="220"/>
        <w:ind w:firstLine="540"/>
        <w:jc w:val="both"/>
      </w:pPr>
      <w:r>
        <w:t>K</w:t>
      </w:r>
      <w:r>
        <w:rPr>
          <w:vertAlign w:val="subscript"/>
        </w:rPr>
        <w:t>мал</w:t>
      </w:r>
      <w:r>
        <w:t xml:space="preserve"> - величина, равная 1, - если общее количество жителей в малых городах, расположенных на территории соответствующего субъекта Российской Федерации, составляет менее 100000 человек или малые города на указанной территории отсутствуют (если общее количество жителей в малых городах, расположенных на территории соответствующего субъекта Российской Федерации, составляет более 100000 человек, коэффициент рассчитывается как 1 + 0,1 за каждые следующие 100000 человек).</w:t>
      </w:r>
    </w:p>
    <w:p w:rsidR="00622DAE" w:rsidRDefault="00622DAE">
      <w:pPr>
        <w:pStyle w:val="ConsPlusNormal"/>
        <w:spacing w:before="220"/>
        <w:ind w:firstLine="540"/>
        <w:jc w:val="both"/>
      </w:pPr>
      <w:r>
        <w:t>18.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софинансируемого из федерального бюджета,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о предоставлении субсидии из федерального бюджета значений показателей результативности (результатов) использования субсидии из федерального бюджета.</w:t>
      </w:r>
    </w:p>
    <w:p w:rsidR="00622DAE" w:rsidRDefault="00622DAE">
      <w:pPr>
        <w:pStyle w:val="ConsPlusNormal"/>
        <w:spacing w:before="220"/>
        <w:ind w:firstLine="540"/>
        <w:jc w:val="both"/>
      </w:pPr>
      <w:r>
        <w:t>19. Увеличение размера средств бюджетов субъектов Российской Федерации и местных бюджетов, направляемых на реализацию государственных программ и муниципальных программ, не влечет обязательств по увеличению размера предоставляемой субсидии из федерального бюджета.</w:t>
      </w:r>
    </w:p>
    <w:p w:rsidR="00622DAE" w:rsidRDefault="00622DAE">
      <w:pPr>
        <w:pStyle w:val="ConsPlusNormal"/>
        <w:spacing w:before="220"/>
        <w:ind w:firstLine="540"/>
        <w:jc w:val="both"/>
      </w:pPr>
      <w:r>
        <w:t>20. Оценка эффективности использования субсидии из федерального бюджета осуществляется путем сравнения фактически достигнутых в отчетном году и установленных соглашением о предоставлении субсидии из федерального бюджета значений следующих показателей результативности (результатов) использования субсидии из федерального бюджета:</w:t>
      </w:r>
    </w:p>
    <w:p w:rsidR="00622DAE" w:rsidRDefault="00622DAE">
      <w:pPr>
        <w:pStyle w:val="ConsPlusNormal"/>
        <w:spacing w:before="220"/>
        <w:ind w:firstLine="540"/>
        <w:jc w:val="both"/>
      </w:pPr>
      <w:r>
        <w:t>а) количество реализованных мероприятий по благоустройству общественных территорий;</w:t>
      </w:r>
    </w:p>
    <w:p w:rsidR="00622DAE" w:rsidRDefault="00622DAE">
      <w:pPr>
        <w:pStyle w:val="ConsPlusNormal"/>
        <w:spacing w:before="220"/>
        <w:ind w:firstLine="540"/>
        <w:jc w:val="both"/>
      </w:pPr>
      <w:r>
        <w:t>б) среднее значение индекса качества городской среды;</w:t>
      </w:r>
    </w:p>
    <w:p w:rsidR="00622DAE" w:rsidRDefault="00622DAE">
      <w:pPr>
        <w:pStyle w:val="ConsPlusNormal"/>
        <w:spacing w:before="220"/>
        <w:ind w:firstLine="540"/>
        <w:jc w:val="both"/>
      </w:pPr>
      <w:r>
        <w:t>в) доля (количество) городов с благоприятной средой от общего количества городов;</w:t>
      </w:r>
    </w:p>
    <w:p w:rsidR="00622DAE" w:rsidRDefault="00622DAE">
      <w:pPr>
        <w:pStyle w:val="ConsPlusNormal"/>
        <w:spacing w:before="220"/>
        <w:ind w:firstLine="540"/>
        <w:jc w:val="both"/>
      </w:pPr>
      <w:r>
        <w:t>г)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p w:rsidR="00622DAE" w:rsidRDefault="00622DAE">
      <w:pPr>
        <w:pStyle w:val="ConsPlusNormal"/>
        <w:spacing w:before="220"/>
        <w:ind w:firstLine="540"/>
        <w:jc w:val="both"/>
      </w:pPr>
      <w:r>
        <w:t>д) показатель реализации муниципальными образованиями мероприятий по цифровизации городского хозяйства.</w:t>
      </w:r>
    </w:p>
    <w:p w:rsidR="00622DAE" w:rsidRDefault="00622DAE">
      <w:pPr>
        <w:pStyle w:val="ConsPlusNormal"/>
        <w:spacing w:before="220"/>
        <w:ind w:firstLine="540"/>
        <w:jc w:val="both"/>
      </w:pPr>
      <w:r>
        <w:t>21.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 предоставлении субсидии из федерального бюджета, отчетность об осуществлении расходов бюджета субъекта Российской Федерации, в целях софинансирования которых предоставляется субсидия из федерального бюджета, а также отчетность о достижении значений показателей результативности (результатов) использования субсидии из федерального бюджета.</w:t>
      </w:r>
    </w:p>
    <w:p w:rsidR="00622DAE" w:rsidRDefault="00622DAE">
      <w:pPr>
        <w:pStyle w:val="ConsPlusNormal"/>
        <w:spacing w:before="220"/>
        <w:ind w:firstLine="540"/>
        <w:jc w:val="both"/>
      </w:pPr>
      <w:r>
        <w:lastRenderedPageBreak/>
        <w:t xml:space="preserve">22. Отношения, возникающие при нарушении субъектом Российской Федерации обязательств, предусмотренных соглашением о предоставлении субсидии из федерального бюджета, а также основания для освобождения субъектов Российской Федерации от мер финансовой ответственности регулируются </w:t>
      </w:r>
      <w:hyperlink r:id="rId338" w:history="1">
        <w:r>
          <w:rPr>
            <w:color w:val="0000FF"/>
          </w:rPr>
          <w:t>пунктами 16</w:t>
        </w:r>
      </w:hyperlink>
      <w:r>
        <w:t xml:space="preserve"> - </w:t>
      </w:r>
      <w:hyperlink r:id="rId339" w:history="1">
        <w:r>
          <w:rPr>
            <w:color w:val="0000FF"/>
          </w:rPr>
          <w:t>20</w:t>
        </w:r>
      </w:hyperlink>
      <w:r>
        <w:t xml:space="preserve"> Правил предоставления субсидий.</w:t>
      </w:r>
    </w:p>
    <w:p w:rsidR="00622DAE" w:rsidRDefault="00622DAE">
      <w:pPr>
        <w:pStyle w:val="ConsPlusNormal"/>
        <w:spacing w:before="220"/>
        <w:ind w:firstLine="540"/>
        <w:jc w:val="both"/>
      </w:pPr>
      <w:r>
        <w:t>23. В случае нецелевого использования субсидии из федерального бюджета к субъекту Российской Федерации применяются меры принуждения, предусмотренные бюджетным законодательством Российской Федерации.</w:t>
      </w:r>
    </w:p>
    <w:p w:rsidR="00622DAE" w:rsidRDefault="00622DAE">
      <w:pPr>
        <w:pStyle w:val="ConsPlusNormal"/>
        <w:jc w:val="both"/>
      </w:pPr>
      <w:r>
        <w:t xml:space="preserve">(в ред. </w:t>
      </w:r>
      <w:hyperlink r:id="rId340" w:history="1">
        <w:r>
          <w:rPr>
            <w:color w:val="0000FF"/>
          </w:rPr>
          <w:t>Постановления</w:t>
        </w:r>
      </w:hyperlink>
      <w:r>
        <w:t xml:space="preserve"> Правительства РФ от 30.11.2019 N 1546)</w:t>
      </w:r>
    </w:p>
    <w:p w:rsidR="00622DAE" w:rsidRDefault="00622DAE">
      <w:pPr>
        <w:pStyle w:val="ConsPlusNormal"/>
        <w:spacing w:before="220"/>
        <w:ind w:firstLine="540"/>
        <w:jc w:val="both"/>
      </w:pPr>
      <w:r>
        <w:t>24. Контроль за соблюдением субъектами Российской Федерации целей, условий и порядка предоставления субсидий из федерального бюджета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15(1)</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ind w:firstLine="540"/>
        <w:jc w:val="both"/>
      </w:pPr>
    </w:p>
    <w:p w:rsidR="00622DAE" w:rsidRDefault="00622DAE">
      <w:pPr>
        <w:pStyle w:val="ConsPlusTitle"/>
        <w:jc w:val="center"/>
      </w:pPr>
      <w:bookmarkStart w:id="95" w:name="P2119"/>
      <w:bookmarkEnd w:id="95"/>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РЕАЛИЗАЦИЮ МЕРОПРИЯТИЙ ПО СОКРАЩЕНИЮ</w:t>
      </w:r>
    </w:p>
    <w:p w:rsidR="00622DAE" w:rsidRDefault="00622DAE">
      <w:pPr>
        <w:pStyle w:val="ConsPlusTitle"/>
        <w:jc w:val="center"/>
      </w:pPr>
      <w:r>
        <w:t>ДОЛИ ЗАГРЯЗНЕННЫХ СТОЧНЫХ ВОД</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(введены </w:t>
            </w:r>
            <w:hyperlink r:id="rId341" w:history="1">
              <w:r>
                <w:rPr>
                  <w:color w:val="0000FF"/>
                </w:rPr>
                <w:t>Постановлением</w:t>
              </w:r>
            </w:hyperlink>
            <w:r>
              <w:rPr>
                <w:color w:val="392C69"/>
              </w:rPr>
              <w:t xml:space="preserve"> Правительства РФ от 30.01.2019 N 62)</w:t>
            </w:r>
          </w:p>
        </w:tc>
      </w:tr>
    </w:tbl>
    <w:p w:rsidR="00622DAE" w:rsidRDefault="00622DAE">
      <w:pPr>
        <w:pStyle w:val="ConsPlusNormal"/>
        <w:ind w:firstLine="540"/>
        <w:jc w:val="both"/>
      </w:pPr>
    </w:p>
    <w:p w:rsidR="00622DAE" w:rsidRDefault="00622DAE">
      <w:pPr>
        <w:pStyle w:val="ConsPlusNormal"/>
        <w:ind w:firstLine="540"/>
        <w:jc w:val="both"/>
      </w:pPr>
      <w:bookmarkStart w:id="96" w:name="P2127"/>
      <w:bookmarkEnd w:id="96"/>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на софинансирование мероприятий, предусмотренных государственными программами субъектов Российской Федерации, по строительству (реконструкции, в том числе с элементами реставрации, техническому перевооружению) очистных сооружений водопроводно-канализационного хозяйства и (или) по предоставлению субсидий местным бюджетам из бюджетов субъектов Российской Федерации на строительство (реконструкцию, в том числе с элементами реставрации, техническое перевооружение) очистных сооружений водопроводно-канализационного хозяйства в рамках мероприятий федерального проекта "Оздоровление Волги" в составе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субсидии, объекты капитального строительства).</w:t>
      </w:r>
    </w:p>
    <w:p w:rsidR="00622DAE" w:rsidRDefault="00622DAE">
      <w:pPr>
        <w:pStyle w:val="ConsPlusNormal"/>
        <w:spacing w:before="220"/>
        <w:ind w:firstLine="540"/>
        <w:jc w:val="both"/>
      </w:pPr>
      <w:r>
        <w:t>2. В распределении субсидий участвуют Республика Марий Эл, Республика Татарстан, Чувашская Республика, Астраханская, Волгоградская, Вологодская, Ивановская, Костромская, Московская, Нижегородская, Самарская, Саратовская, Тверская, Ульяновская и Ярославская области.</w:t>
      </w:r>
    </w:p>
    <w:p w:rsidR="00622DAE" w:rsidRDefault="00622DAE">
      <w:pPr>
        <w:pStyle w:val="ConsPlusNormal"/>
        <w:spacing w:before="220"/>
        <w:ind w:firstLine="540"/>
        <w:jc w:val="both"/>
      </w:pPr>
      <w:r>
        <w:lastRenderedPageBreak/>
        <w:t xml:space="preserve">3.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134" w:history="1">
        <w:r>
          <w:rPr>
            <w:color w:val="0000FF"/>
          </w:rPr>
          <w:t>пункте 5</w:t>
        </w:r>
      </w:hyperlink>
      <w:r>
        <w:t xml:space="preserve"> настоящих Правил.</w:t>
      </w:r>
    </w:p>
    <w:p w:rsidR="00622DAE" w:rsidRDefault="00622DAE">
      <w:pPr>
        <w:pStyle w:val="ConsPlusNormal"/>
        <w:spacing w:before="220"/>
        <w:ind w:firstLine="540"/>
        <w:jc w:val="both"/>
      </w:pPr>
      <w:r>
        <w:t>4. Субсидии предоставляются при соблюдении следующих условий:</w:t>
      </w:r>
    </w:p>
    <w:p w:rsidR="00622DAE" w:rsidRDefault="00622DAE">
      <w:pPr>
        <w:pStyle w:val="ConsPlusNormal"/>
        <w:spacing w:before="220"/>
        <w:ind w:firstLine="540"/>
        <w:jc w:val="both"/>
      </w:pPr>
      <w: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в целях софинансирования которых предоставляется субсидия и которые соответствуют целям, указанным в </w:t>
      </w:r>
      <w:hyperlink w:anchor="P2134" w:history="1">
        <w:r>
          <w:rPr>
            <w:color w:val="0000FF"/>
          </w:rPr>
          <w:t>пункте 5</w:t>
        </w:r>
      </w:hyperlink>
      <w:r>
        <w:t xml:space="preserve"> настоящих Правил;</w:t>
      </w:r>
    </w:p>
    <w:p w:rsidR="00622DAE" w:rsidRDefault="00622DAE">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2127" w:history="1">
        <w:r>
          <w:rPr>
            <w:color w:val="0000FF"/>
          </w:rPr>
          <w:t>пункте 1</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в соответствии с </w:t>
      </w:r>
      <w:hyperlink r:id="rId342"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rsidR="00622DAE" w:rsidRDefault="00622DAE">
      <w:pPr>
        <w:pStyle w:val="ConsPlusNormal"/>
        <w:spacing w:before="220"/>
        <w:ind w:firstLine="540"/>
        <w:jc w:val="both"/>
      </w:pPr>
      <w:bookmarkStart w:id="97" w:name="P2134"/>
      <w:bookmarkEnd w:id="97"/>
      <w:r>
        <w:t>5. Субсидии предоставляются на следующие цели:</w:t>
      </w:r>
    </w:p>
    <w:p w:rsidR="00622DAE" w:rsidRDefault="00622DAE">
      <w:pPr>
        <w:pStyle w:val="ConsPlusNormal"/>
        <w:spacing w:before="220"/>
        <w:ind w:firstLine="540"/>
        <w:jc w:val="both"/>
      </w:pPr>
      <w:bookmarkStart w:id="98" w:name="P2135"/>
      <w:bookmarkEnd w:id="98"/>
      <w:r>
        <w:t>а) строительство (реконструкция,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в том числе с элементами реставрации, технического перевооружения) объектов капитального строительства;</w:t>
      </w:r>
    </w:p>
    <w:p w:rsidR="00622DAE" w:rsidRDefault="00622DAE">
      <w:pPr>
        <w:pStyle w:val="ConsPlusNormal"/>
        <w:spacing w:before="220"/>
        <w:ind w:firstLine="540"/>
        <w:jc w:val="both"/>
      </w:pPr>
      <w:r>
        <w:t>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в том числе с элементами реставрации, техническое перевооружение)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p w:rsidR="00622DAE" w:rsidRDefault="00622DAE">
      <w:pPr>
        <w:pStyle w:val="ConsPlusNormal"/>
        <w:spacing w:before="220"/>
        <w:ind w:firstLine="540"/>
        <w:jc w:val="both"/>
      </w:pPr>
      <w:r>
        <w:t>6.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орган исполнительной власти субъекта Российской Федерации следующие документы:</w:t>
      </w:r>
    </w:p>
    <w:p w:rsidR="00622DAE" w:rsidRDefault="00622DAE">
      <w:pPr>
        <w:pStyle w:val="ConsPlusNormal"/>
        <w:spacing w:before="220"/>
        <w:ind w:firstLine="540"/>
        <w:jc w:val="both"/>
      </w:pPr>
      <w:r>
        <w:t>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rsidR="00622DAE" w:rsidRDefault="00622DAE">
      <w:pPr>
        <w:pStyle w:val="ConsPlusNormal"/>
        <w:spacing w:before="220"/>
        <w:ind w:firstLine="540"/>
        <w:jc w:val="both"/>
      </w:pPr>
      <w:r>
        <w:t>б) выписка из ссудного счета о получении заемщиком кредита;</w:t>
      </w:r>
    </w:p>
    <w:p w:rsidR="00622DAE" w:rsidRDefault="00622DAE">
      <w:pPr>
        <w:pStyle w:val="ConsPlusNormal"/>
        <w:spacing w:before="220"/>
        <w:ind w:firstLine="540"/>
        <w:jc w:val="both"/>
      </w:pPr>
      <w:r>
        <w:t>в) заверенные заемщиком и кредитной организацией документы, подтверждающие целевое использование полученного кредита;</w:t>
      </w:r>
    </w:p>
    <w:p w:rsidR="00622DAE" w:rsidRDefault="00622DAE">
      <w:pPr>
        <w:pStyle w:val="ConsPlusNormal"/>
        <w:spacing w:before="220"/>
        <w:ind w:firstLine="540"/>
        <w:jc w:val="both"/>
      </w:pPr>
      <w:r>
        <w:lastRenderedPageBreak/>
        <w:t>г) расчет возмещения затрат (части затрат) на уплату процентов по кредиту;</w:t>
      </w:r>
    </w:p>
    <w:p w:rsidR="00622DAE" w:rsidRDefault="00622DAE">
      <w:pPr>
        <w:pStyle w:val="ConsPlusNormal"/>
        <w:spacing w:before="220"/>
        <w:ind w:firstLine="540"/>
        <w:jc w:val="both"/>
      </w:pPr>
      <w:r>
        <w:t>д) справка налогового органа об отсутствии у заемщика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p w:rsidR="00622DAE" w:rsidRDefault="00622DAE">
      <w:pPr>
        <w:pStyle w:val="ConsPlusNormal"/>
        <w:spacing w:before="220"/>
        <w:ind w:firstLine="540"/>
        <w:jc w:val="both"/>
      </w:pPr>
      <w:bookmarkStart w:id="99" w:name="P2143"/>
      <w:bookmarkEnd w:id="99"/>
      <w:r>
        <w:t xml:space="preserve">7.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r:id="rId343" w:history="1">
        <w:r>
          <w:rPr>
            <w:color w:val="0000FF"/>
          </w:rPr>
          <w:t>форме</w:t>
        </w:r>
      </w:hyperlink>
      <w:r>
        <w:t xml:space="preserve"> и в </w:t>
      </w:r>
      <w:hyperlink r:id="rId344" w:history="1">
        <w:r>
          <w:rPr>
            <w:color w:val="0000FF"/>
          </w:rPr>
          <w:t>срок</w:t>
        </w:r>
      </w:hyperlink>
      <w:r>
        <w:t>, которые утверждаются указанным Министерством.</w:t>
      </w:r>
    </w:p>
    <w:p w:rsidR="00622DAE" w:rsidRDefault="00622DAE">
      <w:pPr>
        <w:pStyle w:val="ConsPlusNormal"/>
        <w:spacing w:before="220"/>
        <w:ind w:firstLine="540"/>
        <w:jc w:val="both"/>
      </w:pPr>
      <w:r>
        <w:t xml:space="preserve">8. При планировании направления субсидий на цели, указанные в </w:t>
      </w:r>
      <w:hyperlink w:anchor="P2135" w:history="1">
        <w:r>
          <w:rPr>
            <w:color w:val="0000FF"/>
          </w:rPr>
          <w:t>подпункте "а" пункта 5</w:t>
        </w:r>
      </w:hyperlink>
      <w:r>
        <w:t xml:space="preserve"> настоящих Правил, субъекты Российской Федерации дополнительно представляют одновременно с заявкой, указанной в </w:t>
      </w:r>
      <w:hyperlink w:anchor="P2143" w:history="1">
        <w:r>
          <w:rPr>
            <w:color w:val="0000FF"/>
          </w:rPr>
          <w:t>пункте 7</w:t>
        </w:r>
      </w:hyperlink>
      <w:r>
        <w:t xml:space="preserve"> настоящих Правил, следующие сведения и документы в отношении каждого объекта капитального строительства:</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планируемых на финансирование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и) 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622DAE" w:rsidRDefault="00622DAE">
      <w:pPr>
        <w:pStyle w:val="ConsPlusNormal"/>
        <w:spacing w:before="220"/>
        <w:ind w:firstLine="540"/>
        <w:jc w:val="both"/>
      </w:pPr>
      <w:r>
        <w:t>л) копии правоустанавливающих документов на земельный участок.</w:t>
      </w:r>
    </w:p>
    <w:p w:rsidR="00622DAE" w:rsidRDefault="00622DAE">
      <w:pPr>
        <w:pStyle w:val="ConsPlusNormal"/>
        <w:spacing w:before="220"/>
        <w:ind w:firstLine="540"/>
        <w:jc w:val="both"/>
      </w:pPr>
      <w:bookmarkStart w:id="100" w:name="P2156"/>
      <w:bookmarkEnd w:id="100"/>
      <w:r>
        <w:t xml:space="preserve">9.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которых осуществляется за счет субсидии, предоставляемой на цели, указанные в </w:t>
      </w:r>
      <w:hyperlink w:anchor="P2135" w:history="1">
        <w:r>
          <w:rPr>
            <w:color w:val="0000FF"/>
          </w:rPr>
          <w:t>подпункте "а" пункта 5</w:t>
        </w:r>
      </w:hyperlink>
      <w:r>
        <w:t xml:space="preserve"> настоящих Правил,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В первоочередном порядке в перечень, указанный в </w:t>
      </w:r>
      <w:hyperlink w:anchor="P2156" w:history="1">
        <w:r>
          <w:rPr>
            <w:color w:val="0000FF"/>
          </w:rPr>
          <w:t>абзаце первом</w:t>
        </w:r>
      </w:hyperlink>
      <w:r>
        <w:t xml:space="preserve"> настоящего пункта, включаются объекты капитального строительства, на софинансирование которых ранее </w:t>
      </w:r>
      <w:r>
        <w:lastRenderedPageBreak/>
        <w:t>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rsidR="00622DAE" w:rsidRDefault="00622DAE">
      <w:pPr>
        <w:pStyle w:val="ConsPlusNormal"/>
        <w:spacing w:before="220"/>
        <w:ind w:firstLine="540"/>
        <w:jc w:val="both"/>
      </w:pPr>
      <w:r>
        <w:t>10. Размер субсидии i-му субъекту Российской Федерации (V</w:t>
      </w:r>
      <w:r>
        <w:rPr>
          <w:vertAlign w:val="subscript"/>
        </w:rPr>
        <w:t>i</w:t>
      </w:r>
      <w:r>
        <w:t>) рассчитывается по формуле:</w:t>
      </w:r>
    </w:p>
    <w:p w:rsidR="00622DAE" w:rsidRDefault="00622DAE">
      <w:pPr>
        <w:pStyle w:val="ConsPlusNormal"/>
        <w:jc w:val="center"/>
      </w:pPr>
    </w:p>
    <w:p w:rsidR="00622DAE" w:rsidRDefault="00622DAE">
      <w:pPr>
        <w:pStyle w:val="ConsPlusNormal"/>
        <w:jc w:val="center"/>
      </w:pPr>
      <w:r w:rsidRPr="004F6554">
        <w:rPr>
          <w:position w:val="-55"/>
        </w:rPr>
        <w:pict>
          <v:shape id="_x0000_i1034" style="width:138pt;height:66pt" coordsize="" o:spt="100" adj="0,,0" path="" filled="f" stroked="f">
            <v:stroke joinstyle="miter"/>
            <v:imagedata r:id="rId345" o:title="base_32913_339382_32777"/>
            <v:formulas/>
            <v:path o:connecttype="segments"/>
          </v:shape>
        </w:pict>
      </w:r>
    </w:p>
    <w:p w:rsidR="00622DAE" w:rsidRDefault="00622DAE">
      <w:pPr>
        <w:pStyle w:val="ConsPlusNormal"/>
        <w:jc w:val="center"/>
      </w:pPr>
    </w:p>
    <w:p w:rsidR="00622DAE" w:rsidRDefault="00622DAE">
      <w:pPr>
        <w:pStyle w:val="ConsPlusNormal"/>
        <w:ind w:firstLine="540"/>
        <w:jc w:val="both"/>
      </w:pPr>
      <w:r>
        <w:t>где:</w:t>
      </w:r>
    </w:p>
    <w:p w:rsidR="00622DAE" w:rsidRDefault="00622DAE">
      <w:pPr>
        <w:pStyle w:val="ConsPlusNormal"/>
        <w:spacing w:before="220"/>
        <w:ind w:firstLine="540"/>
        <w:jc w:val="both"/>
      </w:pPr>
      <w:r>
        <w:t>V</w:t>
      </w:r>
      <w:r>
        <w:rPr>
          <w:vertAlign w:val="subscript"/>
        </w:rPr>
        <w:t>общ</w:t>
      </w:r>
      <w: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rsidR="00622DAE" w:rsidRDefault="00622DAE">
      <w:pPr>
        <w:pStyle w:val="ConsPlusNormal"/>
        <w:spacing w:before="220"/>
        <w:ind w:firstLine="540"/>
        <w:jc w:val="both"/>
      </w:pPr>
      <w:r>
        <w:t>S</w:t>
      </w:r>
      <w:r>
        <w:rPr>
          <w:vertAlign w:val="subscript"/>
        </w:rPr>
        <w:t>i</w:t>
      </w:r>
      <w:r>
        <w:t xml:space="preserve"> - доля загрязненных сточных вод, отводимых предприятиями водопроводно-канализационного хозяйства, расположенными на территории субъекта Российской Федерации, в р. Волгу, согласно данным федерального статистического наблюдения по </w:t>
      </w:r>
      <w:hyperlink r:id="rId346" w:history="1">
        <w:r>
          <w:rPr>
            <w:color w:val="0000FF"/>
          </w:rPr>
          <w:t>форме N 2-ТП (водхоз)</w:t>
        </w:r>
      </w:hyperlink>
      <w:r>
        <w:t xml:space="preserve"> "Сведения об использовании воды", утвержденной приказом Федеральной службы государственной статистики от 19 октября 2009 г. N 230 "Об утверждении статистического инструментария для организации Росводресурсами федерального статистического наблюдения об использовании воды";</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347" w:history="1">
        <w:r>
          <w:rPr>
            <w:color w:val="0000FF"/>
          </w:rPr>
          <w:t>пунктом 13(1.1)</w:t>
        </w:r>
      </w:hyperlink>
      <w:r>
        <w:t xml:space="preserve"> Правил предоставления субсидий.</w:t>
      </w:r>
    </w:p>
    <w:p w:rsidR="00622DAE" w:rsidRDefault="00622DAE">
      <w:pPr>
        <w:pStyle w:val="ConsPlusNormal"/>
        <w:spacing w:before="220"/>
        <w:ind w:firstLine="540"/>
        <w:jc w:val="both"/>
      </w:pPr>
      <w:bookmarkStart w:id="101" w:name="P2166"/>
      <w:bookmarkEnd w:id="101"/>
      <w:r>
        <w:t>11.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w:t>
      </w:r>
    </w:p>
    <w:p w:rsidR="00622DAE" w:rsidRDefault="00622DAE">
      <w:pPr>
        <w:pStyle w:val="ConsPlusNormal"/>
        <w:spacing w:before="220"/>
        <w:ind w:firstLine="540"/>
        <w:jc w:val="both"/>
      </w:pPr>
      <w:r>
        <w:t xml:space="preserve">12.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anchor="P2166" w:history="1">
        <w:r>
          <w:rPr>
            <w:color w:val="0000FF"/>
          </w:rPr>
          <w:t>пунктом 11</w:t>
        </w:r>
      </w:hyperlink>
      <w:r>
        <w:t xml:space="preserve"> настоящих Правил, размер субсидии подлежит сокращению до размера, обеспечивающего соответствующий уровень софинансирования.</w:t>
      </w:r>
    </w:p>
    <w:p w:rsidR="00622DAE" w:rsidRDefault="00622DAE">
      <w:pPr>
        <w:pStyle w:val="ConsPlusNormal"/>
        <w:spacing w:before="220"/>
        <w:ind w:firstLine="540"/>
        <w:jc w:val="both"/>
      </w:pPr>
      <w:r>
        <w:t>13.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rsidR="00622DAE" w:rsidRDefault="00622DAE">
      <w:pPr>
        <w:pStyle w:val="ConsPlusNormal"/>
        <w:spacing w:before="220"/>
        <w:ind w:firstLine="540"/>
        <w:jc w:val="both"/>
      </w:pPr>
      <w:r>
        <w:t xml:space="preserve">14. Предоставление субсидий осуществляется на основании соглашения, заключаемого в соответствии с типовой </w:t>
      </w:r>
      <w:hyperlink r:id="rId348" w:history="1">
        <w:r>
          <w:rPr>
            <w:color w:val="0000FF"/>
          </w:rPr>
          <w:t>формой</w:t>
        </w:r>
      </w:hyperlink>
      <w:r>
        <w:t>, утвержденной Министерством финансов Российской Федерации.</w:t>
      </w:r>
    </w:p>
    <w:p w:rsidR="00622DAE" w:rsidRDefault="00622DAE">
      <w:pPr>
        <w:pStyle w:val="ConsPlusNormal"/>
        <w:spacing w:before="220"/>
        <w:ind w:firstLine="540"/>
        <w:jc w:val="both"/>
      </w:pPr>
      <w:r>
        <w:t xml:space="preserve">15.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и модернизации очистных сооружений водопроводно-канализационного хозяйства субъектов Российской Федерации в рамках реализации федерального проекта "Оздоровление Волги" на 2019 - 2024 годы, утверждаемыми Министерством строительства и жилищно-коммунального хозяйства Российской Федерации, не позднее 3 месяцев со дня утверждения </w:t>
      </w:r>
      <w:r>
        <w:lastRenderedPageBreak/>
        <w:t>указанных методических рекомендаций.</w:t>
      </w:r>
    </w:p>
    <w:p w:rsidR="00622DAE" w:rsidRDefault="00622DAE">
      <w:pPr>
        <w:pStyle w:val="ConsPlusNormal"/>
        <w:spacing w:before="220"/>
        <w:ind w:firstLine="540"/>
        <w:jc w:val="both"/>
      </w:pPr>
      <w:r>
        <w:t>16.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(результатов) использования субсидии, предусмотренных соглашением:</w:t>
      </w:r>
    </w:p>
    <w:p w:rsidR="00622DAE" w:rsidRDefault="00622DAE">
      <w:pPr>
        <w:pStyle w:val="ConsPlusNormal"/>
        <w:spacing w:before="220"/>
        <w:ind w:firstLine="540"/>
        <w:jc w:val="both"/>
      </w:pPr>
      <w:r>
        <w:t>а) снижение объема отводимых в р. Волгу загрязненных сточных вод;</w:t>
      </w:r>
    </w:p>
    <w:p w:rsidR="00622DAE" w:rsidRDefault="00622DAE">
      <w:pPr>
        <w:pStyle w:val="ConsPlusNormal"/>
        <w:spacing w:before="220"/>
        <w:ind w:firstLine="540"/>
        <w:jc w:val="both"/>
      </w:pPr>
      <w:r>
        <w:t>б) уровень технической готовности объектов капитального строительства, капитальные вложения в которые софинансируются за счет субсидии.</w:t>
      </w:r>
    </w:p>
    <w:p w:rsidR="00622DAE" w:rsidRDefault="00622DAE">
      <w:pPr>
        <w:pStyle w:val="ConsPlusNormal"/>
        <w:spacing w:before="220"/>
        <w:ind w:firstLine="540"/>
        <w:jc w:val="both"/>
      </w:pPr>
      <w:r>
        <w:t>17.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(результатов) использования субсидии.</w:t>
      </w:r>
    </w:p>
    <w:p w:rsidR="00622DAE" w:rsidRDefault="00622DAE">
      <w:pPr>
        <w:pStyle w:val="ConsPlusNormal"/>
        <w:spacing w:before="220"/>
        <w:ind w:firstLine="540"/>
        <w:jc w:val="both"/>
      </w:pPr>
      <w:r>
        <w:t xml:space="preserve">18.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349" w:history="1">
        <w:r>
          <w:rPr>
            <w:color w:val="0000FF"/>
          </w:rPr>
          <w:t>пунктами 16</w:t>
        </w:r>
      </w:hyperlink>
      <w:r>
        <w:t xml:space="preserve"> - </w:t>
      </w:r>
      <w:hyperlink r:id="rId350" w:history="1">
        <w:r>
          <w:rPr>
            <w:color w:val="0000FF"/>
          </w:rPr>
          <w:t>20</w:t>
        </w:r>
      </w:hyperlink>
      <w:r>
        <w:t xml:space="preserve"> Правил предоставления субсидий.</w:t>
      </w:r>
    </w:p>
    <w:p w:rsidR="00622DAE" w:rsidRDefault="00622DAE">
      <w:pPr>
        <w:pStyle w:val="ConsPlusNormal"/>
        <w:spacing w:before="220"/>
        <w:ind w:firstLine="540"/>
        <w:jc w:val="both"/>
      </w:pPr>
      <w:r>
        <w:t>19.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20. В случае нецелевого использования субсидии и (или) нарушения субъектом Российской Федерации условий ее предоставления к субъекту Российской Федерации применяются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21. Контроль за соблюдением субъектами Российской Федерации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ind w:firstLine="540"/>
        <w:jc w:val="both"/>
      </w:pPr>
    </w:p>
    <w:p w:rsidR="00622DAE" w:rsidRDefault="00622DAE">
      <w:pPr>
        <w:pStyle w:val="ConsPlusNormal"/>
        <w:ind w:firstLine="540"/>
        <w:jc w:val="both"/>
      </w:pPr>
    </w:p>
    <w:p w:rsidR="00622DAE" w:rsidRDefault="00622DAE">
      <w:pPr>
        <w:pStyle w:val="ConsPlusNormal"/>
        <w:ind w:firstLine="540"/>
        <w:jc w:val="both"/>
      </w:pPr>
    </w:p>
    <w:p w:rsidR="00622DAE" w:rsidRDefault="00622DAE">
      <w:pPr>
        <w:pStyle w:val="ConsPlusNormal"/>
        <w:ind w:firstLine="540"/>
        <w:jc w:val="both"/>
      </w:pPr>
    </w:p>
    <w:p w:rsidR="00622DAE" w:rsidRDefault="00622DAE">
      <w:pPr>
        <w:pStyle w:val="ConsPlusNormal"/>
        <w:ind w:firstLine="540"/>
        <w:jc w:val="both"/>
      </w:pPr>
    </w:p>
    <w:p w:rsidR="00622DAE" w:rsidRDefault="00622DAE">
      <w:pPr>
        <w:pStyle w:val="ConsPlusNormal"/>
        <w:jc w:val="right"/>
        <w:outlineLvl w:val="1"/>
      </w:pPr>
      <w:r>
        <w:t>Приложение N 15(2)</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ind w:firstLine="540"/>
        <w:jc w:val="both"/>
      </w:pPr>
    </w:p>
    <w:p w:rsidR="00622DAE" w:rsidRDefault="00622DAE">
      <w:pPr>
        <w:pStyle w:val="ConsPlusTitle"/>
        <w:jc w:val="center"/>
      </w:pPr>
      <w:bookmarkStart w:id="102" w:name="P2191"/>
      <w:bookmarkEnd w:id="102"/>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w:t>
      </w:r>
    </w:p>
    <w:p w:rsidR="00622DAE" w:rsidRDefault="00622DAE">
      <w:pPr>
        <w:pStyle w:val="ConsPlusTitle"/>
        <w:jc w:val="center"/>
      </w:pPr>
      <w:r>
        <w:t>НА СОФИНАНСИРОВАНИЕ МЕРОПРИЯТИЙ ПО СТРОИТЕЛЬСТВУ</w:t>
      </w:r>
    </w:p>
    <w:p w:rsidR="00622DAE" w:rsidRDefault="00622DAE">
      <w:pPr>
        <w:pStyle w:val="ConsPlusTitle"/>
        <w:jc w:val="center"/>
      </w:pPr>
      <w:r>
        <w:t>И РЕКОНСТРУКЦИИ (МОДЕРНИЗАЦИИ) ОБЪЕКТОВ</w:t>
      </w:r>
    </w:p>
    <w:p w:rsidR="00622DAE" w:rsidRDefault="00622DAE">
      <w:pPr>
        <w:pStyle w:val="ConsPlusTitle"/>
        <w:jc w:val="center"/>
      </w:pPr>
      <w:r>
        <w:t>ПИТЬЕВОГО ВОДОСНАБЖЕНИЯ</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(введены </w:t>
            </w:r>
            <w:hyperlink r:id="rId351" w:history="1">
              <w:r>
                <w:rPr>
                  <w:color w:val="0000FF"/>
                </w:rPr>
                <w:t>Постановлением</w:t>
              </w:r>
            </w:hyperlink>
            <w:r>
              <w:rPr>
                <w:color w:val="392C69"/>
              </w:rPr>
              <w:t xml:space="preserve"> Правительства РФ от 30.01.2019 N 62)</w:t>
            </w:r>
          </w:p>
        </w:tc>
      </w:tr>
    </w:tbl>
    <w:p w:rsidR="00622DAE" w:rsidRDefault="00622DAE">
      <w:pPr>
        <w:pStyle w:val="ConsPlusNormal"/>
        <w:ind w:firstLine="540"/>
        <w:jc w:val="both"/>
      </w:pPr>
    </w:p>
    <w:p w:rsidR="00622DAE" w:rsidRDefault="00622DAE">
      <w:pPr>
        <w:pStyle w:val="ConsPlusNormal"/>
        <w:ind w:firstLine="540"/>
        <w:jc w:val="both"/>
      </w:pPr>
      <w:bookmarkStart w:id="103" w:name="P2200"/>
      <w:bookmarkEnd w:id="103"/>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за исключением гг. Москвы и Санкт-Петербурга, на софинансирование мероприятий, предусмотренных государственными программами субъектов Российской Федерации, по строительству, реконструкции (модернизации) объектов питьевого водоснабжения и (или) предоставлению субсидий местным бюджетам из бюджетов субъектов Российской Федерации на указанные цели в рамках мероприятий федерального проекта "Чистая вода" в составе государственной </w:t>
      </w:r>
      <w:hyperlink w:anchor="P4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субсидии, объекты капитального строительства).</w:t>
      </w:r>
    </w:p>
    <w:p w:rsidR="00622DAE" w:rsidRDefault="00622DAE">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206" w:history="1">
        <w:r>
          <w:rPr>
            <w:color w:val="0000FF"/>
          </w:rPr>
          <w:t>пункте 4</w:t>
        </w:r>
      </w:hyperlink>
      <w:r>
        <w:t xml:space="preserve"> настоящих Правил.</w:t>
      </w:r>
    </w:p>
    <w:p w:rsidR="00622DAE" w:rsidRDefault="00622DAE">
      <w:pPr>
        <w:pStyle w:val="ConsPlusNormal"/>
        <w:spacing w:before="220"/>
        <w:ind w:firstLine="540"/>
        <w:jc w:val="both"/>
      </w:pPr>
      <w:r>
        <w:t>3. Субсидии предоставляются при соблюдении следующих условий:</w:t>
      </w:r>
    </w:p>
    <w:p w:rsidR="00622DAE" w:rsidRDefault="00622DAE">
      <w:pPr>
        <w:pStyle w:val="ConsPlusNormal"/>
        <w:spacing w:before="220"/>
        <w:ind w:firstLine="540"/>
        <w:jc w:val="both"/>
      </w:pPr>
      <w: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в целях софинансирования которых предоставляется субсидия и которые соответствуют целям, указанным в </w:t>
      </w:r>
      <w:hyperlink w:anchor="P2206" w:history="1">
        <w:r>
          <w:rPr>
            <w:color w:val="0000FF"/>
          </w:rPr>
          <w:t>пункте 4</w:t>
        </w:r>
      </w:hyperlink>
      <w:r>
        <w:t xml:space="preserve"> настоящих Правил;</w:t>
      </w:r>
    </w:p>
    <w:p w:rsidR="00622DAE" w:rsidRDefault="00622DAE">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2200" w:history="1">
        <w:r>
          <w:rPr>
            <w:color w:val="0000FF"/>
          </w:rPr>
          <w:t>пункте 1</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в соответствии с </w:t>
      </w:r>
      <w:hyperlink r:id="rId352"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rsidR="00622DAE" w:rsidRDefault="00622DAE">
      <w:pPr>
        <w:pStyle w:val="ConsPlusNormal"/>
        <w:spacing w:before="220"/>
        <w:ind w:firstLine="540"/>
        <w:jc w:val="both"/>
      </w:pPr>
      <w:bookmarkStart w:id="104" w:name="P2206"/>
      <w:bookmarkEnd w:id="104"/>
      <w:r>
        <w:t>4. Субсидии предоставляются на следующие цели:</w:t>
      </w:r>
    </w:p>
    <w:p w:rsidR="00622DAE" w:rsidRDefault="00622DAE">
      <w:pPr>
        <w:pStyle w:val="ConsPlusNormal"/>
        <w:spacing w:before="220"/>
        <w:ind w:firstLine="540"/>
        <w:jc w:val="both"/>
      </w:pPr>
      <w:bookmarkStart w:id="105" w:name="P2207"/>
      <w:bookmarkEnd w:id="105"/>
      <w:r>
        <w:t>а) строительство, реконструкция (модернизация)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объектов капитального строительства;</w:t>
      </w:r>
    </w:p>
    <w:p w:rsidR="00622DAE" w:rsidRDefault="00622DAE">
      <w:pPr>
        <w:pStyle w:val="ConsPlusNormal"/>
        <w:spacing w:before="220"/>
        <w:ind w:firstLine="540"/>
        <w:jc w:val="both"/>
      </w:pPr>
      <w:r>
        <w:t xml:space="preserve">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(модернизацию)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w:t>
      </w:r>
      <w:r>
        <w:lastRenderedPageBreak/>
        <w:t>Федерации, действующей на дату заключения кредитного договора, увеличенной на 3 процентных пункта.</w:t>
      </w:r>
    </w:p>
    <w:p w:rsidR="00622DAE" w:rsidRDefault="00622DAE">
      <w:pPr>
        <w:pStyle w:val="ConsPlusNormal"/>
        <w:spacing w:before="220"/>
        <w:ind w:firstLine="540"/>
        <w:jc w:val="both"/>
      </w:pPr>
      <w:r>
        <w:t>5.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орган исполнительной власти субъекта Российской Федерации следующие документы:</w:t>
      </w:r>
    </w:p>
    <w:p w:rsidR="00622DAE" w:rsidRDefault="00622DAE">
      <w:pPr>
        <w:pStyle w:val="ConsPlusNormal"/>
        <w:spacing w:before="220"/>
        <w:ind w:firstLine="540"/>
        <w:jc w:val="both"/>
      </w:pPr>
      <w:r>
        <w:t>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rsidR="00622DAE" w:rsidRDefault="00622DAE">
      <w:pPr>
        <w:pStyle w:val="ConsPlusNormal"/>
        <w:spacing w:before="220"/>
        <w:ind w:firstLine="540"/>
        <w:jc w:val="both"/>
      </w:pPr>
      <w:r>
        <w:t>б) выписка из ссудного счета о получении заемщиком кредита;</w:t>
      </w:r>
    </w:p>
    <w:p w:rsidR="00622DAE" w:rsidRDefault="00622DAE">
      <w:pPr>
        <w:pStyle w:val="ConsPlusNormal"/>
        <w:spacing w:before="220"/>
        <w:ind w:firstLine="540"/>
        <w:jc w:val="both"/>
      </w:pPr>
      <w:r>
        <w:t>в) заверенные заемщиком и кредитной организацией документы, подтверждающие целевое использование полученного кредита;</w:t>
      </w:r>
    </w:p>
    <w:p w:rsidR="00622DAE" w:rsidRDefault="00622DAE">
      <w:pPr>
        <w:pStyle w:val="ConsPlusNormal"/>
        <w:spacing w:before="220"/>
        <w:ind w:firstLine="540"/>
        <w:jc w:val="both"/>
      </w:pPr>
      <w:r>
        <w:t>г) расчет возмещения затрат (части затрат) на уплату процентов по кредиту;</w:t>
      </w:r>
    </w:p>
    <w:p w:rsidR="00622DAE" w:rsidRDefault="00622DAE">
      <w:pPr>
        <w:pStyle w:val="ConsPlusNormal"/>
        <w:spacing w:before="220"/>
        <w:ind w:firstLine="540"/>
        <w:jc w:val="both"/>
      </w:pPr>
      <w:r>
        <w:t>д) справка налогового органа об отсутствии у заемщика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p w:rsidR="00622DAE" w:rsidRDefault="00622DAE">
      <w:pPr>
        <w:pStyle w:val="ConsPlusNormal"/>
        <w:spacing w:before="220"/>
        <w:ind w:firstLine="540"/>
        <w:jc w:val="both"/>
      </w:pPr>
      <w:bookmarkStart w:id="106" w:name="P2215"/>
      <w:bookmarkEnd w:id="106"/>
      <w:r>
        <w:t xml:space="preserve">6.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r:id="rId353" w:history="1">
        <w:r>
          <w:rPr>
            <w:color w:val="0000FF"/>
          </w:rPr>
          <w:t>форме</w:t>
        </w:r>
      </w:hyperlink>
      <w:r>
        <w:t xml:space="preserve"> и в </w:t>
      </w:r>
      <w:hyperlink r:id="rId354" w:history="1">
        <w:r>
          <w:rPr>
            <w:color w:val="0000FF"/>
          </w:rPr>
          <w:t>срок</w:t>
        </w:r>
      </w:hyperlink>
      <w:r>
        <w:t>, которые утверждаются указанным Министерством.</w:t>
      </w:r>
    </w:p>
    <w:p w:rsidR="00622DAE" w:rsidRDefault="00622DAE">
      <w:pPr>
        <w:pStyle w:val="ConsPlusNormal"/>
        <w:spacing w:before="220"/>
        <w:ind w:firstLine="540"/>
        <w:jc w:val="both"/>
      </w:pPr>
      <w:r>
        <w:t xml:space="preserve">7. При планировании направления субсидий на цели, указанные в </w:t>
      </w:r>
      <w:hyperlink w:anchor="P2207" w:history="1">
        <w:r>
          <w:rPr>
            <w:color w:val="0000FF"/>
          </w:rPr>
          <w:t>подпункте "а" пункта 4</w:t>
        </w:r>
      </w:hyperlink>
      <w:r>
        <w:t xml:space="preserve"> настоящих Правил, субъекты Российской Федерации дополнительно представляют одновременно с заявкой, указанной в </w:t>
      </w:r>
      <w:hyperlink w:anchor="P2215" w:history="1">
        <w:r>
          <w:rPr>
            <w:color w:val="0000FF"/>
          </w:rPr>
          <w:t>пункте 6</w:t>
        </w:r>
      </w:hyperlink>
      <w:r>
        <w:t xml:space="preserve"> настоящих Правил, следующие сведения и документы в отношении каждого объекта капитального строительства:</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планируемых на финансирование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 xml:space="preserve">и) документ, содержащий результаты оценки эффективности использования бюджетных </w:t>
      </w:r>
      <w:r>
        <w:lastRenderedPageBreak/>
        <w:t>средств, направляемых на капитальные вложения;</w:t>
      </w:r>
    </w:p>
    <w:p w:rsidR="00622DAE" w:rsidRDefault="00622DAE">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622DAE" w:rsidRDefault="00622DAE">
      <w:pPr>
        <w:pStyle w:val="ConsPlusNormal"/>
        <w:spacing w:before="220"/>
        <w:ind w:firstLine="540"/>
        <w:jc w:val="both"/>
      </w:pPr>
      <w:r>
        <w:t>л) копии правоустанавливающих документов на земельный участок.</w:t>
      </w:r>
    </w:p>
    <w:p w:rsidR="00622DAE" w:rsidRDefault="00622DAE">
      <w:pPr>
        <w:pStyle w:val="ConsPlusNormal"/>
        <w:spacing w:before="220"/>
        <w:ind w:firstLine="540"/>
        <w:jc w:val="both"/>
      </w:pPr>
      <w:bookmarkStart w:id="107" w:name="P2228"/>
      <w:bookmarkEnd w:id="107"/>
      <w:r>
        <w:t xml:space="preserve">8.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которых осуществляется за счет субсидии, предоставляемой на цели, указанные в </w:t>
      </w:r>
      <w:hyperlink w:anchor="P2207" w:history="1">
        <w:r>
          <w:rPr>
            <w:color w:val="0000FF"/>
          </w:rPr>
          <w:t>подпункте "а" пункта 4</w:t>
        </w:r>
      </w:hyperlink>
      <w:r>
        <w:t xml:space="preserve"> настоящих Правил, согласовывается с Министерством экономического развития Российской Федерации и утверждается Министерством строительства и жилищно-коммунального хозяйства Российской Федерации.</w:t>
      </w:r>
    </w:p>
    <w:p w:rsidR="00622DAE" w:rsidRDefault="00622DAE">
      <w:pPr>
        <w:pStyle w:val="ConsPlusNormal"/>
        <w:spacing w:before="220"/>
        <w:ind w:firstLine="540"/>
        <w:jc w:val="both"/>
      </w:pPr>
      <w:r>
        <w:t xml:space="preserve">В первоочередном порядке в перечень, указанный в </w:t>
      </w:r>
      <w:hyperlink w:anchor="P2228" w:history="1">
        <w:r>
          <w:rPr>
            <w:color w:val="0000FF"/>
          </w:rPr>
          <w:t>абзаце первом</w:t>
        </w:r>
      </w:hyperlink>
      <w:r>
        <w:t xml:space="preserve"> настоящего пункта, включаются объекты капитального строительства, на софинансирование которых ранее 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rsidR="00622DAE" w:rsidRDefault="00622DAE">
      <w:pPr>
        <w:pStyle w:val="ConsPlusNormal"/>
        <w:spacing w:before="220"/>
        <w:ind w:firstLine="540"/>
        <w:jc w:val="both"/>
      </w:pPr>
      <w:r>
        <w:t>9. Размер субсидии i-му субъекту Российской Федерации (V</w:t>
      </w:r>
      <w:r>
        <w:rPr>
          <w:vertAlign w:val="subscript"/>
        </w:rPr>
        <w:t>i</w:t>
      </w:r>
      <w:r>
        <w:t>) рассчитывается по формуле:</w:t>
      </w:r>
    </w:p>
    <w:p w:rsidR="00622DAE" w:rsidRDefault="00622DAE">
      <w:pPr>
        <w:pStyle w:val="ConsPlusNormal"/>
        <w:jc w:val="center"/>
      </w:pPr>
    </w:p>
    <w:p w:rsidR="00622DAE" w:rsidRDefault="00622DAE">
      <w:pPr>
        <w:pStyle w:val="ConsPlusNormal"/>
        <w:jc w:val="center"/>
      </w:pPr>
      <w:r w:rsidRPr="004F6554">
        <w:rPr>
          <w:position w:val="-55"/>
        </w:rPr>
        <w:pict>
          <v:shape id="_x0000_i1035" style="width:187.5pt;height:66pt" coordsize="" o:spt="100" adj="0,,0" path="" filled="f" stroked="f">
            <v:stroke joinstyle="miter"/>
            <v:imagedata r:id="rId355" o:title="base_32913_339382_32778"/>
            <v:formulas/>
            <v:path o:connecttype="segments"/>
          </v:shape>
        </w:pict>
      </w:r>
    </w:p>
    <w:p w:rsidR="00622DAE" w:rsidRDefault="00622DAE">
      <w:pPr>
        <w:pStyle w:val="ConsPlusNormal"/>
        <w:jc w:val="center"/>
      </w:pPr>
    </w:p>
    <w:p w:rsidR="00622DAE" w:rsidRDefault="00622DAE">
      <w:pPr>
        <w:pStyle w:val="ConsPlusNormal"/>
        <w:ind w:firstLine="540"/>
        <w:jc w:val="both"/>
      </w:pPr>
      <w:r>
        <w:t>где:</w:t>
      </w:r>
    </w:p>
    <w:p w:rsidR="00622DAE" w:rsidRDefault="00622DAE">
      <w:pPr>
        <w:pStyle w:val="ConsPlusNormal"/>
        <w:spacing w:before="220"/>
        <w:ind w:firstLine="540"/>
        <w:jc w:val="both"/>
      </w:pPr>
      <w:r>
        <w:t>V</w:t>
      </w:r>
      <w:r>
        <w:rPr>
          <w:vertAlign w:val="subscript"/>
        </w:rPr>
        <w:t>общ</w:t>
      </w:r>
      <w: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rsidR="00622DAE" w:rsidRDefault="00622DAE">
      <w:pPr>
        <w:pStyle w:val="ConsPlusNormal"/>
        <w:spacing w:before="220"/>
        <w:ind w:firstLine="540"/>
        <w:jc w:val="both"/>
      </w:pPr>
      <w:r>
        <w:t>N</w:t>
      </w:r>
      <w:r>
        <w:rPr>
          <w:vertAlign w:val="subscript"/>
        </w:rPr>
        <w:t>i</w:t>
      </w:r>
      <w:r>
        <w:t xml:space="preserve"> - численность населения, проживающего на территории i-го субъекта Российской Федерации (определяется в соответствии с данными, предоставленными Федеральной службой государственной статистики);</w:t>
      </w:r>
    </w:p>
    <w:p w:rsidR="00622DAE" w:rsidRDefault="00622DAE">
      <w:pPr>
        <w:pStyle w:val="ConsPlusNormal"/>
        <w:spacing w:before="220"/>
        <w:ind w:firstLine="540"/>
        <w:jc w:val="both"/>
      </w:pPr>
      <w:r w:rsidRPr="004F6554">
        <w:rPr>
          <w:position w:val="-8"/>
        </w:rPr>
        <w:pict>
          <v:shape id="_x0000_i1036" style="width:13.5pt;height:19.5pt" coordsize="" o:spt="100" adj="0,,0" path="" filled="f" stroked="f">
            <v:stroke joinstyle="miter"/>
            <v:imagedata r:id="rId356" o:title="base_32913_339382_32779"/>
            <v:formulas/>
            <v:path o:connecttype="segments"/>
          </v:shape>
        </w:pict>
      </w:r>
      <w:r>
        <w:t xml:space="preserve"> - доля населения, проживающего на территории i-го субъекта Российской Федерации, обеспеченного качественной питьевой водой из систем централизованного водоснабжения, в общей численности населения, проживающего на территории i-го субъекта Российской Федерации (определяется в соответствии с данными, предоставленными Федеральной службой по надзору в сфере защиты прав потребителей и благополучия человека);</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357" w:history="1">
        <w:r>
          <w:rPr>
            <w:color w:val="0000FF"/>
          </w:rPr>
          <w:t>пунктом 13(1.1)</w:t>
        </w:r>
      </w:hyperlink>
      <w:r>
        <w:t xml:space="preserve"> Правил предоставления субсидий.</w:t>
      </w:r>
    </w:p>
    <w:p w:rsidR="00622DAE" w:rsidRDefault="00622DAE">
      <w:pPr>
        <w:pStyle w:val="ConsPlusNormal"/>
        <w:spacing w:before="220"/>
        <w:ind w:firstLine="540"/>
        <w:jc w:val="both"/>
      </w:pPr>
      <w:bookmarkStart w:id="108" w:name="P2239"/>
      <w:bookmarkEnd w:id="108"/>
      <w:r>
        <w:t>10.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w:t>
      </w:r>
    </w:p>
    <w:p w:rsidR="00622DAE" w:rsidRDefault="00622DAE">
      <w:pPr>
        <w:pStyle w:val="ConsPlusNormal"/>
        <w:spacing w:before="220"/>
        <w:ind w:firstLine="540"/>
        <w:jc w:val="both"/>
      </w:pPr>
      <w:r>
        <w:t xml:space="preserve">11.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w:t>
      </w:r>
      <w:r>
        <w:lastRenderedPageBreak/>
        <w:t xml:space="preserve">соответствии с </w:t>
      </w:r>
      <w:hyperlink w:anchor="P2239" w:history="1">
        <w:r>
          <w:rPr>
            <w:color w:val="0000FF"/>
          </w:rPr>
          <w:t>пунктом 10</w:t>
        </w:r>
      </w:hyperlink>
      <w:r>
        <w:t xml:space="preserve"> настоящих Правил, размер субсидии подлежит сокращению до размера, обеспечивающего соответствующий уровень софинансирования.</w:t>
      </w:r>
    </w:p>
    <w:p w:rsidR="00622DAE" w:rsidRDefault="00622DAE">
      <w:pPr>
        <w:pStyle w:val="ConsPlusNormal"/>
        <w:spacing w:before="220"/>
        <w:ind w:firstLine="540"/>
        <w:jc w:val="both"/>
      </w:pPr>
      <w:r>
        <w:t>12.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rsidR="00622DAE" w:rsidRDefault="00622DAE">
      <w:pPr>
        <w:pStyle w:val="ConsPlusNormal"/>
        <w:spacing w:before="220"/>
        <w:ind w:firstLine="540"/>
        <w:jc w:val="both"/>
      </w:pPr>
      <w:r>
        <w:t xml:space="preserve">13. Предоставление субсидий осуществляется на основании соглашения, заключаемого в соответствии с типовой </w:t>
      </w:r>
      <w:hyperlink r:id="rId358" w:history="1">
        <w:r>
          <w:rPr>
            <w:color w:val="0000FF"/>
          </w:rPr>
          <w:t>формой</w:t>
        </w:r>
      </w:hyperlink>
      <w:r>
        <w:t>, утвержденной Министерством финансов Российской Федерации.</w:t>
      </w:r>
    </w:p>
    <w:p w:rsidR="00622DAE" w:rsidRDefault="00622DAE">
      <w:pPr>
        <w:pStyle w:val="ConsPlusNormal"/>
        <w:spacing w:before="220"/>
        <w:ind w:firstLine="540"/>
        <w:jc w:val="both"/>
      </w:pPr>
      <w:r>
        <w:t>14.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и модернизации объектов водоснабжения в рамках реализации федерального проекта "Чистая вода" на 2019 - 2024 годы, утверждаемыми Министерством строительства и жилищно-коммунального хозяйства Российской Федерации, не позднее 3 месяцев со дня утверждения указанных методических рекомендаций.</w:t>
      </w:r>
    </w:p>
    <w:p w:rsidR="00622DAE" w:rsidRDefault="00622DAE">
      <w:pPr>
        <w:pStyle w:val="ConsPlusNormal"/>
        <w:spacing w:before="220"/>
        <w:ind w:firstLine="540"/>
        <w:jc w:val="both"/>
      </w:pPr>
      <w:r>
        <w:t>15.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показателей результативности (результатов) использования субсидии, предусмотренных соглашением:</w:t>
      </w:r>
    </w:p>
    <w:p w:rsidR="00622DAE" w:rsidRDefault="00622DAE">
      <w:pPr>
        <w:pStyle w:val="ConsPlusNormal"/>
        <w:spacing w:before="220"/>
        <w:ind w:firstLine="540"/>
        <w:jc w:val="both"/>
      </w:pPr>
      <w:r>
        <w:t>доля населения субъекта Российской Федерации, обеспеченного качественной питьевой водой из систем централизованного водоснабжения, в общей численности населения субъекта Российской Федерации;</w:t>
      </w:r>
    </w:p>
    <w:p w:rsidR="00622DAE" w:rsidRDefault="00622DAE">
      <w:pPr>
        <w:pStyle w:val="ConsPlusNormal"/>
        <w:spacing w:before="220"/>
        <w:ind w:firstLine="540"/>
        <w:jc w:val="both"/>
      </w:pPr>
      <w:r>
        <w:t>уровень технической готовности объектов капитального строительства, капитальные вложения в которые софинансируются за счет субсидии.</w:t>
      </w:r>
    </w:p>
    <w:p w:rsidR="00622DAE" w:rsidRDefault="00622DAE">
      <w:pPr>
        <w:pStyle w:val="ConsPlusNormal"/>
        <w:spacing w:before="220"/>
        <w:ind w:firstLine="540"/>
        <w:jc w:val="both"/>
      </w:pPr>
      <w:r>
        <w:t>16.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показателей результативности (результатов) использования субсидии.</w:t>
      </w:r>
    </w:p>
    <w:p w:rsidR="00622DAE" w:rsidRDefault="00622DAE">
      <w:pPr>
        <w:pStyle w:val="ConsPlusNormal"/>
        <w:spacing w:before="220"/>
        <w:ind w:firstLine="540"/>
        <w:jc w:val="both"/>
      </w:pPr>
      <w:r>
        <w:t xml:space="preserve">17.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359" w:history="1">
        <w:r>
          <w:rPr>
            <w:color w:val="0000FF"/>
          </w:rPr>
          <w:t>пунктами 16</w:t>
        </w:r>
      </w:hyperlink>
      <w:r>
        <w:t xml:space="preserve"> - </w:t>
      </w:r>
      <w:hyperlink r:id="rId360" w:history="1">
        <w:r>
          <w:rPr>
            <w:color w:val="0000FF"/>
          </w:rPr>
          <w:t>20</w:t>
        </w:r>
      </w:hyperlink>
      <w:r>
        <w:t xml:space="preserve"> Правил предоставления субсидий.</w:t>
      </w:r>
    </w:p>
    <w:p w:rsidR="00622DAE" w:rsidRDefault="00622DAE">
      <w:pPr>
        <w:pStyle w:val="ConsPlusNormal"/>
        <w:spacing w:before="220"/>
        <w:ind w:firstLine="540"/>
        <w:jc w:val="both"/>
      </w:pPr>
      <w:r>
        <w:t>18.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622DAE" w:rsidRDefault="00622DAE">
      <w:pPr>
        <w:pStyle w:val="ConsPlusNormal"/>
        <w:spacing w:before="220"/>
        <w:ind w:firstLine="540"/>
        <w:jc w:val="both"/>
      </w:pPr>
      <w:r>
        <w:t>19. В случае нецелевого использования субсидии и (или) нарушения субъектом Российской Федерации условий ее предоставления к субъекту Российской Федерации применяются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20. Контроль за соблюдением субъектами Российской Федерации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15(3)</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109" w:name="P2264"/>
      <w:bookmarkEnd w:id="109"/>
      <w:r>
        <w:t>ПРАВИЛА</w:t>
      </w:r>
    </w:p>
    <w:p w:rsidR="00622DAE" w:rsidRDefault="00622DAE">
      <w:pPr>
        <w:pStyle w:val="ConsPlusTitle"/>
        <w:jc w:val="center"/>
      </w:pPr>
      <w:r>
        <w:t>ПРЕДОСТАВЛЕНИЯ И РАСПРЕДЕЛЕНИЯ СУБСИДИЙ ИЗ ФЕДЕРАЛЬНОГО</w:t>
      </w:r>
    </w:p>
    <w:p w:rsidR="00622DAE" w:rsidRDefault="00622DAE">
      <w:pPr>
        <w:pStyle w:val="ConsPlusTitle"/>
        <w:jc w:val="center"/>
      </w:pPr>
      <w:r>
        <w:t>БЮДЖЕТА БЮДЖЕТАМ СУБЪЕКТОВ РОССИЙСКОЙ ФЕДЕРАЦИИ В ЦЕЛЯХ</w:t>
      </w:r>
    </w:p>
    <w:p w:rsidR="00622DAE" w:rsidRDefault="00622DAE">
      <w:pPr>
        <w:pStyle w:val="ConsPlusTitle"/>
        <w:jc w:val="center"/>
      </w:pPr>
      <w:r>
        <w:t>СОФИНАНСИРОВАНИЯ РАСХОДНЫХ ОБЯЗАТЕЛЬСТВ СУБЪЕКТОВ</w:t>
      </w:r>
    </w:p>
    <w:p w:rsidR="00622DAE" w:rsidRDefault="00622DAE">
      <w:pPr>
        <w:pStyle w:val="ConsPlusTitle"/>
        <w:jc w:val="center"/>
      </w:pPr>
      <w:r>
        <w:t>РОССИЙСКОЙ ФЕДЕРАЦИИ, ВОЗНИКАЮЩИХ ПРИ РЕАЛИЗАЦИИ</w:t>
      </w:r>
    </w:p>
    <w:p w:rsidR="00622DAE" w:rsidRDefault="00622DAE">
      <w:pPr>
        <w:pStyle w:val="ConsPlusTitle"/>
        <w:jc w:val="center"/>
      </w:pPr>
      <w:r>
        <w:t>МЕРОПРИЯТИЙ ГОСУДАРСТВЕННЫХ ПРОГРАММ СУБЪЕКТОВ РОССИЙСКОЙ</w:t>
      </w:r>
    </w:p>
    <w:p w:rsidR="00622DAE" w:rsidRDefault="00622DAE">
      <w:pPr>
        <w:pStyle w:val="ConsPlusTitle"/>
        <w:jc w:val="center"/>
      </w:pPr>
      <w:r>
        <w:t>ФЕДЕРАЦИИ ПО ПЕРЕСЕЛЕНИЮ ГРАЖДАН ИЗ НЕ ПРЕДНАЗНАЧЕННЫХ</w:t>
      </w:r>
    </w:p>
    <w:p w:rsidR="00622DAE" w:rsidRDefault="00622DAE">
      <w:pPr>
        <w:pStyle w:val="ConsPlusTitle"/>
        <w:jc w:val="center"/>
      </w:pPr>
      <w:r>
        <w:t>ДЛЯ ПРОЖИВАНИЯ СТРОЕНИЙ, СОЗДАННЫХ В ПЕРИОД ПРОМЫШЛЕННОГО</w:t>
      </w:r>
    </w:p>
    <w:p w:rsidR="00622DAE" w:rsidRDefault="00622DAE">
      <w:pPr>
        <w:pStyle w:val="ConsPlusTitle"/>
        <w:jc w:val="center"/>
      </w:pPr>
      <w:r>
        <w:t>ОСВОЕНИЯ СИБИРИ И ДАЛЬНЕГО ВОСТОКА</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(введены </w:t>
            </w:r>
            <w:hyperlink r:id="rId361" w:history="1">
              <w:r>
                <w:rPr>
                  <w:color w:val="0000FF"/>
                </w:rPr>
                <w:t>Постановлением</w:t>
              </w:r>
            </w:hyperlink>
            <w:r>
              <w:rPr>
                <w:color w:val="392C69"/>
              </w:rPr>
              <w:t xml:space="preserve"> Правительства РФ от 02.08.2019 N 1012)</w:t>
            </w:r>
          </w:p>
        </w:tc>
      </w:tr>
    </w:tbl>
    <w:p w:rsidR="00622DAE" w:rsidRDefault="00622DAE">
      <w:pPr>
        <w:pStyle w:val="ConsPlusNormal"/>
        <w:jc w:val="both"/>
      </w:pPr>
    </w:p>
    <w:p w:rsidR="00622DAE" w:rsidRDefault="00622DAE">
      <w:pPr>
        <w:pStyle w:val="ConsPlusNormal"/>
        <w:ind w:firstLine="540"/>
        <w:jc w:val="both"/>
      </w:pPr>
      <w:bookmarkStart w:id="110" w:name="P2276"/>
      <w:bookmarkEnd w:id="110"/>
      <w:r>
        <w:t>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мероприятий государственных программ субъектов Российской Федерации по переселению граждан из не предназначенных для проживания жилых помещений, созданных в период промышленного освоения Сибири и Дальнего Востока, и (или) предоставлению субсидий местным бюджетам из бюджетов субъектов Российской Федерации на указанные цели (далее - мероприятия по обеспечению жильем граждан, субсидии).</w:t>
      </w:r>
    </w:p>
    <w:p w:rsidR="00622DAE" w:rsidRDefault="00622DAE">
      <w:pPr>
        <w:pStyle w:val="ConsPlusNormal"/>
        <w:spacing w:before="220"/>
        <w:ind w:firstLine="540"/>
        <w:jc w:val="both"/>
      </w:pPr>
      <w:bookmarkStart w:id="111" w:name="P2277"/>
      <w:bookmarkEnd w:id="111"/>
      <w:r>
        <w:t>2. Мероприятия по обеспечению жильем граждан реализуются в отношении граждан, отвечающих совокупности следующих критериев:</w:t>
      </w:r>
    </w:p>
    <w:p w:rsidR="00622DAE" w:rsidRDefault="00622DAE">
      <w:pPr>
        <w:pStyle w:val="ConsPlusNormal"/>
        <w:spacing w:before="220"/>
        <w:ind w:firstLine="540"/>
        <w:jc w:val="both"/>
      </w:pPr>
      <w:r>
        <w:t xml:space="preserve">а) гражданин постоянно проживает на территории муниципального образования, расположенного на территории Республики Бурятия, Республики Саха (Якутия), Забайкальского края, Красноярского края, Амурской области, Иркутской области, Тюменской области, Ханты-Мансийского автономного округа и Ямало-Ненецкого автономного округа, в помещении, не соответствующем положениям </w:t>
      </w:r>
      <w:hyperlink r:id="rId362" w:history="1">
        <w:r>
          <w:rPr>
            <w:color w:val="0000FF"/>
          </w:rPr>
          <w:t>статей 15</w:t>
        </w:r>
      </w:hyperlink>
      <w:r>
        <w:t xml:space="preserve"> и </w:t>
      </w:r>
      <w:hyperlink r:id="rId363" w:history="1">
        <w:r>
          <w:rPr>
            <w:color w:val="0000FF"/>
          </w:rPr>
          <w:t>16</w:t>
        </w:r>
      </w:hyperlink>
      <w:r>
        <w:t xml:space="preserve"> Жилищного кодекса Российской Федерации (далее - помещения);</w:t>
      </w:r>
    </w:p>
    <w:p w:rsidR="00622DAE" w:rsidRDefault="00622DAE">
      <w:pPr>
        <w:pStyle w:val="ConsPlusNormal"/>
        <w:spacing w:before="220"/>
        <w:ind w:firstLine="540"/>
        <w:jc w:val="both"/>
      </w:pPr>
      <w:r>
        <w:t>б) помещение предоставлено гражданину для проживания до 25 декабря 1991 г. либо гражданин является членом семьи лица, которому такое помещение предоставлено до 25 декабря 1991 г., и совместно проживает с таким лицом в этом помещении;</w:t>
      </w:r>
    </w:p>
    <w:p w:rsidR="00622DAE" w:rsidRDefault="00622DAE">
      <w:pPr>
        <w:pStyle w:val="ConsPlusNormal"/>
        <w:spacing w:before="220"/>
        <w:ind w:firstLine="540"/>
        <w:jc w:val="both"/>
      </w:pPr>
      <w:r>
        <w:t xml:space="preserve">в) гражданин признан или может быть признан нуждающимся в жилом помещении, предоставляемом по договору социального найма, по основаниям, предусмотренным </w:t>
      </w:r>
      <w:hyperlink r:id="rId364" w:history="1">
        <w:r>
          <w:rPr>
            <w:color w:val="0000FF"/>
          </w:rPr>
          <w:t>статьей 51</w:t>
        </w:r>
      </w:hyperlink>
      <w:r>
        <w:t xml:space="preserve"> Жилищного кодекса Российской Федерации, за исключением таких граждан, являющихся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жилых помещений жилищного фонда социального использования либо собственниками жилых помещений или членами семьи </w:t>
      </w:r>
      <w:r>
        <w:lastRenderedPageBreak/>
        <w:t>собственника жилого помещения и обеспеченных общей площадью жилого помещения на одного члена семьи более учетной нормы, в случае, если такие жилые помещения находятся в многоквартирных домах, признанных аварийными и подлежащими сносу или реконструкции;</w:t>
      </w:r>
    </w:p>
    <w:p w:rsidR="00622DAE" w:rsidRDefault="00622DAE">
      <w:pPr>
        <w:pStyle w:val="ConsPlusNormal"/>
        <w:spacing w:before="220"/>
        <w:ind w:firstLine="540"/>
        <w:jc w:val="both"/>
      </w:pPr>
      <w:r>
        <w:t>г) ранее гражданин не являлся получателем мер социальной поддержки в виде обеспечения жилым помещением за счет средств бюджетов бюджетной системы Российской Федерации.</w:t>
      </w:r>
    </w:p>
    <w:p w:rsidR="00622DAE" w:rsidRDefault="00622DAE">
      <w:pPr>
        <w:pStyle w:val="ConsPlusNormal"/>
        <w:spacing w:before="220"/>
        <w:ind w:firstLine="540"/>
        <w:jc w:val="both"/>
      </w:pPr>
      <w:r>
        <w:t>3. Мероприятия по обеспечению жильем граждан включают:</w:t>
      </w:r>
    </w:p>
    <w:p w:rsidR="00622DAE" w:rsidRDefault="00622DAE">
      <w:pPr>
        <w:pStyle w:val="ConsPlusNormal"/>
        <w:spacing w:before="220"/>
        <w:ind w:firstLine="540"/>
        <w:jc w:val="both"/>
      </w:pPr>
      <w:r>
        <w:t xml:space="preserve">а) мероприятия, связанные со строительством жилых помещений для предоставления гражданам, указанным в </w:t>
      </w:r>
      <w:hyperlink w:anchor="P2277" w:history="1">
        <w:r>
          <w:rPr>
            <w:color w:val="0000FF"/>
          </w:rPr>
          <w:t>пункте 2</w:t>
        </w:r>
      </w:hyperlink>
      <w:r>
        <w:t xml:space="preserve"> настоящих Правил;</w:t>
      </w:r>
    </w:p>
    <w:p w:rsidR="00622DAE" w:rsidRDefault="00622DAE">
      <w:pPr>
        <w:pStyle w:val="ConsPlusNormal"/>
        <w:spacing w:before="220"/>
        <w:ind w:firstLine="540"/>
        <w:jc w:val="both"/>
      </w:pPr>
      <w:bookmarkStart w:id="112" w:name="P2284"/>
      <w:bookmarkEnd w:id="112"/>
      <w:r>
        <w:t xml:space="preserve">б) мероприятия по предоставлению гражданам, указанным в </w:t>
      </w:r>
      <w:hyperlink w:anchor="P2277" w:history="1">
        <w:r>
          <w:rPr>
            <w:color w:val="0000FF"/>
          </w:rPr>
          <w:t>пункте 2</w:t>
        </w:r>
      </w:hyperlink>
      <w:r>
        <w:t xml:space="preserve"> настоящих Правил, социальных выплат на приобретение (строительство) жилых помещений.</w:t>
      </w:r>
    </w:p>
    <w:p w:rsidR="00622DAE" w:rsidRDefault="00622DAE">
      <w:pPr>
        <w:pStyle w:val="ConsPlusNormal"/>
        <w:spacing w:before="220"/>
        <w:ind w:firstLine="540"/>
        <w:jc w:val="both"/>
      </w:pPr>
      <w:r>
        <w:t xml:space="preserve">4. Порядок реализации мероприятий по обеспечению жильем граждан, указанных в </w:t>
      </w:r>
      <w:hyperlink w:anchor="P2277" w:history="1">
        <w:r>
          <w:rPr>
            <w:color w:val="0000FF"/>
          </w:rPr>
          <w:t>пункте 2</w:t>
        </w:r>
      </w:hyperlink>
      <w:r>
        <w:t xml:space="preserve"> настоящих Правил, устанавливается нормативным правовым актом субъекта Российской Федерации и предусматривает:</w:t>
      </w:r>
    </w:p>
    <w:p w:rsidR="00622DAE" w:rsidRDefault="00622DAE">
      <w:pPr>
        <w:pStyle w:val="ConsPlusNormal"/>
        <w:spacing w:before="220"/>
        <w:ind w:firstLine="540"/>
        <w:jc w:val="both"/>
      </w:pPr>
      <w:r>
        <w:t xml:space="preserve">а) возможность использования социальной выплаты на приобретение (строительство) жилых помещений (в случае софинансирования из федерального бюджета расходных обязательств субъекта Российской Федерации по реализации мероприятий по обеспечению жильем граждан, указанных в </w:t>
      </w:r>
      <w:hyperlink w:anchor="P2284" w:history="1">
        <w:r>
          <w:rPr>
            <w:color w:val="0000FF"/>
          </w:rPr>
          <w:t>подпункте "б" пункта 3</w:t>
        </w:r>
      </w:hyperlink>
      <w:r>
        <w:t xml:space="preserve"> настоящих Правил) для приобретения жилого помещения у любых физических или юридических лиц, уплаты первоначального взноса по ипотечному жилищному кредиту, уплаты цены договора строительного подряда по строительству индивидуального жилого дома,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денежных средств на счет эскроу;</w:t>
      </w:r>
    </w:p>
    <w:p w:rsidR="00622DAE" w:rsidRDefault="00622DAE">
      <w:pPr>
        <w:pStyle w:val="ConsPlusNormal"/>
        <w:spacing w:before="220"/>
        <w:ind w:firstLine="540"/>
        <w:jc w:val="both"/>
      </w:pPr>
      <w:r>
        <w:t xml:space="preserve">б) установление срока обращения граждан, указанных в </w:t>
      </w:r>
      <w:hyperlink w:anchor="P2277" w:history="1">
        <w:r>
          <w:rPr>
            <w:color w:val="0000FF"/>
          </w:rPr>
          <w:t>пункте 2</w:t>
        </w:r>
      </w:hyperlink>
      <w:r>
        <w:t xml:space="preserve"> настоящих Правил, за получением мер поддержки в рамках указанных мероприятий в течение одного года со дня установления указанным актом правовых оснований для их предоставления.</w:t>
      </w:r>
    </w:p>
    <w:p w:rsidR="00622DAE" w:rsidRDefault="00622DAE">
      <w:pPr>
        <w:pStyle w:val="ConsPlusNormal"/>
        <w:spacing w:before="220"/>
        <w:ind w:firstLine="540"/>
        <w:jc w:val="both"/>
      </w:pPr>
      <w:r>
        <w:t xml:space="preserve">5. Предоставление субсидий в целях софинансирования расходного обязательства субъекта Российской Федерации по реализации мероприятий по обеспечению жильем граждан, указанных в </w:t>
      </w:r>
      <w:hyperlink w:anchor="P2284" w:history="1">
        <w:r>
          <w:rPr>
            <w:color w:val="0000FF"/>
          </w:rPr>
          <w:t>подпункте "б" пункта 3</w:t>
        </w:r>
      </w:hyperlink>
      <w:r>
        <w:t xml:space="preserve"> настоящих Правил, осуществляется в соответствии с перечнем объектов государственной собственности субъектов Российской Федерации (муниципальной собственности), утверждаемым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 Для включения объектов капитального строительства в указанный перечень субъекты Российской Федерации представляют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rsidR="00622DAE" w:rsidRDefault="00622DAE">
      <w:pPr>
        <w:pStyle w:val="ConsPlusNormal"/>
        <w:spacing w:before="220"/>
        <w:ind w:firstLine="540"/>
        <w:jc w:val="both"/>
      </w:pPr>
      <w:r>
        <w:t>а) наименование объекта капитального строительства;</w:t>
      </w:r>
    </w:p>
    <w:p w:rsidR="00622DAE" w:rsidRDefault="00622DAE">
      <w:pPr>
        <w:pStyle w:val="ConsPlusNormal"/>
        <w:spacing w:before="220"/>
        <w:ind w:firstLine="540"/>
        <w:jc w:val="both"/>
      </w:pPr>
      <w:r>
        <w:t>б) мощность объекта капитального строительства, подлежащего вводу в эксплуатацию;</w:t>
      </w:r>
    </w:p>
    <w:p w:rsidR="00622DAE" w:rsidRDefault="00622DAE">
      <w:pPr>
        <w:pStyle w:val="ConsPlusNormal"/>
        <w:spacing w:before="220"/>
        <w:ind w:firstLine="540"/>
        <w:jc w:val="both"/>
      </w:pPr>
      <w:r>
        <w:t>в) срок ввода в эксплуатацию;</w:t>
      </w:r>
    </w:p>
    <w:p w:rsidR="00622DAE" w:rsidRDefault="00622DAE">
      <w:pPr>
        <w:pStyle w:val="ConsPlusNormal"/>
        <w:spacing w:before="220"/>
        <w:ind w:firstLine="540"/>
        <w:jc w:val="both"/>
      </w:pPr>
      <w:r>
        <w:t>г) размер бюджетных ассигнований федерального бюджета, планируемых на софинансирование объекта капитального строительства;</w:t>
      </w:r>
    </w:p>
    <w:p w:rsidR="00622DAE" w:rsidRDefault="00622DAE">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622DAE" w:rsidRDefault="00622DAE">
      <w:pPr>
        <w:pStyle w:val="ConsPlusNormal"/>
        <w:spacing w:before="220"/>
        <w:ind w:firstLine="540"/>
        <w:jc w:val="both"/>
      </w:pPr>
      <w:r>
        <w:lastRenderedPageBreak/>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622DAE" w:rsidRDefault="00622DAE">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622DAE" w:rsidRDefault="00622DAE">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622DAE" w:rsidRDefault="00622DAE">
      <w:pPr>
        <w:pStyle w:val="ConsPlusNormal"/>
        <w:spacing w:before="220"/>
        <w:ind w:firstLine="540"/>
        <w:jc w:val="both"/>
      </w:pPr>
      <w:r>
        <w:t>и) документ, содержащий результаты оценки эффективности использования бюджетных средств, направляемых на капитальные вложения;</w:t>
      </w:r>
    </w:p>
    <w:p w:rsidR="00622DAE" w:rsidRDefault="00622DAE">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622DAE" w:rsidRDefault="00622DAE">
      <w:pPr>
        <w:pStyle w:val="ConsPlusNormal"/>
        <w:spacing w:before="220"/>
        <w:ind w:firstLine="540"/>
        <w:jc w:val="both"/>
      </w:pPr>
      <w:r>
        <w:t>л) копии правоустанавливающих документов на земельный участок.</w:t>
      </w:r>
    </w:p>
    <w:p w:rsidR="00622DAE" w:rsidRDefault="00622DAE">
      <w:pPr>
        <w:pStyle w:val="ConsPlusNormal"/>
        <w:spacing w:before="220"/>
        <w:ind w:firstLine="540"/>
        <w:jc w:val="both"/>
      </w:pPr>
      <w:r>
        <w:t xml:space="preserve">6. Субсидии предоставляются в пределах бюджетных ассигнований, предусмотренных в федеральном законе о федеральном бюджете на соответствующий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276" w:history="1">
        <w:r>
          <w:rPr>
            <w:color w:val="0000FF"/>
          </w:rPr>
          <w:t>пункте 1</w:t>
        </w:r>
      </w:hyperlink>
      <w:r>
        <w:t xml:space="preserve"> настоящих Правил.</w:t>
      </w:r>
    </w:p>
    <w:p w:rsidR="00622DAE" w:rsidRDefault="00622DAE">
      <w:pPr>
        <w:pStyle w:val="ConsPlusNormal"/>
        <w:spacing w:before="220"/>
        <w:ind w:firstLine="540"/>
        <w:jc w:val="both"/>
      </w:pPr>
      <w:r>
        <w:t>7. Субсидия предоставляется при соблюдении следующих условий:</w:t>
      </w:r>
    </w:p>
    <w:p w:rsidR="00622DAE" w:rsidRDefault="00622DAE">
      <w:pPr>
        <w:pStyle w:val="ConsPlusNormal"/>
        <w:spacing w:before="220"/>
        <w:ind w:firstLine="540"/>
        <w:jc w:val="both"/>
      </w:pPr>
      <w:r>
        <w:t>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по обеспечению жильем граждан, в целях софинансирования которых предоставляется субсидия;</w:t>
      </w:r>
    </w:p>
    <w:p w:rsidR="00622DAE" w:rsidRDefault="00622DAE">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реализации мероприятий по обеспечению жильем граждан, софинансирование которых осуществляется из федерального бюджета, в объеме, необходимом для их исполнения, включающем размер планируемой к предоставлению субсидии;</w:t>
      </w:r>
    </w:p>
    <w:p w:rsidR="00622DAE" w:rsidRDefault="00622DAE">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содержание которого должно соответствовать требованиям, установленным </w:t>
      </w:r>
      <w:hyperlink r:id="rId365"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"Сформировании, предоставлении и распределении субсидий из федерального бюджета бюджетам субъектов Российской Федерации" (далее соответственно - Правила формирования, предоставления и распределения субсидий, соглашение).</w:t>
      </w:r>
    </w:p>
    <w:p w:rsidR="00622DAE" w:rsidRDefault="00622DAE">
      <w:pPr>
        <w:pStyle w:val="ConsPlusNormal"/>
        <w:spacing w:before="220"/>
        <w:ind w:firstLine="540"/>
        <w:jc w:val="both"/>
      </w:pPr>
      <w:r>
        <w:t>8. Размер субсидии субъекту Российской Федерации (C</w:t>
      </w:r>
      <w:r>
        <w:rPr>
          <w:vertAlign w:val="subscript"/>
        </w:rPr>
        <w:t>i</w:t>
      </w:r>
      <w:r>
        <w:t>) определяется по формуле:</w:t>
      </w:r>
    </w:p>
    <w:p w:rsidR="00622DAE" w:rsidRDefault="00622DAE">
      <w:pPr>
        <w:pStyle w:val="ConsPlusNormal"/>
        <w:jc w:val="both"/>
      </w:pPr>
    </w:p>
    <w:p w:rsidR="00622DAE" w:rsidRDefault="00622DAE">
      <w:pPr>
        <w:pStyle w:val="ConsPlusNormal"/>
        <w:jc w:val="center"/>
      </w:pPr>
      <w:r w:rsidRPr="004F6554">
        <w:rPr>
          <w:position w:val="-55"/>
        </w:rPr>
        <w:pict>
          <v:shape id="_x0000_i1037" style="width:113.25pt;height:66pt" coordsize="" o:spt="100" adj="0,,0" path="" filled="f" stroked="f">
            <v:stroke joinstyle="miter"/>
            <v:imagedata r:id="rId366" o:title="base_32913_339382_32780"/>
            <v:formulas/>
            <v:path o:connecttype="segments"/>
          </v:shape>
        </w:pict>
      </w:r>
    </w:p>
    <w:p w:rsidR="00622DAE" w:rsidRDefault="00622DAE">
      <w:pPr>
        <w:pStyle w:val="ConsPlusNormal"/>
        <w:jc w:val="both"/>
      </w:pPr>
    </w:p>
    <w:p w:rsidR="00622DAE" w:rsidRDefault="00622DAE">
      <w:pPr>
        <w:pStyle w:val="ConsPlusNormal"/>
        <w:ind w:firstLine="540"/>
        <w:jc w:val="both"/>
      </w:pPr>
      <w:r>
        <w:t>где:</w:t>
      </w:r>
    </w:p>
    <w:p w:rsidR="00622DAE" w:rsidRDefault="00622DAE">
      <w:pPr>
        <w:pStyle w:val="ConsPlusNormal"/>
        <w:spacing w:before="220"/>
        <w:ind w:firstLine="540"/>
        <w:jc w:val="both"/>
      </w:pPr>
      <w:r>
        <w:lastRenderedPageBreak/>
        <w:t>C - объем бюджетных ассигнований федерального бюджета на соответствующий финансовый год для предоставления субсидий;</w:t>
      </w:r>
    </w:p>
    <w:p w:rsidR="00622DAE" w:rsidRDefault="00622DAE">
      <w:pPr>
        <w:pStyle w:val="ConsPlusNormal"/>
        <w:spacing w:before="220"/>
        <w:ind w:firstLine="540"/>
        <w:jc w:val="both"/>
      </w:pPr>
      <w:r>
        <w:t>З</w:t>
      </w:r>
      <w:r>
        <w:rPr>
          <w:vertAlign w:val="subscript"/>
        </w:rPr>
        <w:t>i</w:t>
      </w:r>
      <w:r>
        <w:t xml:space="preserve"> - размер бюджетных ассигнований, необходимых для финансового обеспечения реализации мероприятий по обеспечению жильем граждан на очередной финансовый год, заявленный i-м субъектом Российской Федерации;</w:t>
      </w:r>
    </w:p>
    <w:p w:rsidR="00622DAE" w:rsidRDefault="00622DAE">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367" w:history="1">
        <w:r>
          <w:rPr>
            <w:color w:val="0000FF"/>
          </w:rPr>
          <w:t>пунктом 13</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n - число субъектов Российской Федерации, между бюджетами которых распределяются субсидии.</w:t>
      </w:r>
    </w:p>
    <w:p w:rsidR="00622DAE" w:rsidRDefault="00622DAE">
      <w:pPr>
        <w:pStyle w:val="ConsPlusNormal"/>
        <w:spacing w:before="220"/>
        <w:ind w:firstLine="540"/>
        <w:jc w:val="both"/>
      </w:pPr>
      <w:r>
        <w:t xml:space="preserve">9. Размер бюджетных ассигнований, необходимых для финансового обеспечения реализации мероприятий по обеспечению жильем граждан, определяется субъектом Российской Федерации на основании утвержденных уполномоченным органом исполнительной власти субъекта Российской Федерации списков граждан, указанных в </w:t>
      </w:r>
      <w:hyperlink w:anchor="P2277" w:history="1">
        <w:r>
          <w:rPr>
            <w:color w:val="0000FF"/>
          </w:rPr>
          <w:t>пункте 2</w:t>
        </w:r>
      </w:hyperlink>
      <w:r>
        <w:t xml:space="preserve"> настоящих Правил, исходя из размера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Федерации, и норматива обеспечения жилой площадью, составляющего 33 кв. метра для одиноко проживающих граждан, 42 кв. метра для семей из 2 человек и по 18 кв. метров на одного человека для семей из 3 и более человек.</w:t>
      </w:r>
    </w:p>
    <w:p w:rsidR="00622DAE" w:rsidRDefault="00622DAE">
      <w:pPr>
        <w:pStyle w:val="ConsPlusNormal"/>
        <w:spacing w:before="220"/>
        <w:ind w:firstLine="540"/>
        <w:jc w:val="both"/>
      </w:pPr>
      <w:r>
        <w:t>10.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622DAE" w:rsidRDefault="00622DAE">
      <w:pPr>
        <w:pStyle w:val="ConsPlusNormal"/>
        <w:spacing w:before="220"/>
        <w:ind w:firstLine="540"/>
        <w:jc w:val="both"/>
      </w:pPr>
      <w:r>
        <w:t>11.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предусмотренных соглашением плановых значений показателя результативности использования субсидии - количества семей граждан, обеспеченных жильем путем предоставления жилых помещений или социальной выплаты.</w:t>
      </w:r>
    </w:p>
    <w:p w:rsidR="00622DAE" w:rsidRDefault="00622DAE">
      <w:pPr>
        <w:pStyle w:val="ConsPlusNormal"/>
        <w:spacing w:before="220"/>
        <w:ind w:firstLine="540"/>
        <w:jc w:val="both"/>
      </w:pPr>
      <w:r>
        <w:t>12.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показателя результативности использования субсидии.</w:t>
      </w:r>
    </w:p>
    <w:p w:rsidR="00622DAE" w:rsidRDefault="00622DAE">
      <w:pPr>
        <w:pStyle w:val="ConsPlusNormal"/>
        <w:spacing w:before="220"/>
        <w:ind w:firstLine="540"/>
        <w:jc w:val="both"/>
      </w:pPr>
      <w:r>
        <w:t>13. Увеличение в одностороннем порядке субъектом Российской Федерации размера средств бюджета субъекта Российской Федерации на реализацию мероприятий по обеспечению жильем граждан не влечет обязательств по увеличению размера субсидии.</w:t>
      </w:r>
    </w:p>
    <w:p w:rsidR="00622DAE" w:rsidRDefault="00622DAE">
      <w:pPr>
        <w:pStyle w:val="ConsPlusNormal"/>
        <w:spacing w:before="220"/>
        <w:ind w:firstLine="540"/>
        <w:jc w:val="both"/>
      </w:pPr>
      <w:r>
        <w:t>14.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622DAE" w:rsidRDefault="00622DAE">
      <w:pPr>
        <w:pStyle w:val="ConsPlusNormal"/>
        <w:spacing w:before="220"/>
        <w:ind w:firstLine="540"/>
        <w:jc w:val="both"/>
      </w:pPr>
      <w:r>
        <w:t xml:space="preserve">15. В целях предоставления социальных выплат на приобретение (строительство) жилых помещений лицам, указанным в </w:t>
      </w:r>
      <w:hyperlink w:anchor="P2277" w:history="1">
        <w:r>
          <w:rPr>
            <w:color w:val="0000FF"/>
          </w:rPr>
          <w:t>пункте 2</w:t>
        </w:r>
      </w:hyperlink>
      <w: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на приобретение (строительство) жилых помещений,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w:t>
      </w:r>
      <w:r>
        <w:lastRenderedPageBreak/>
        <w:t>(органам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rsidR="00622DAE" w:rsidRDefault="00622DAE">
      <w:pPr>
        <w:pStyle w:val="ConsPlusNormal"/>
        <w:spacing w:before="220"/>
        <w:ind w:firstLine="540"/>
        <w:jc w:val="both"/>
      </w:pPr>
      <w:r>
        <w:t>Перечисление средств с лицевых счетов, на которых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622DAE" w:rsidRDefault="00622DAE">
      <w:pPr>
        <w:pStyle w:val="ConsPlusNormal"/>
        <w:spacing w:before="220"/>
        <w:ind w:firstLine="540"/>
        <w:jc w:val="both"/>
      </w:pPr>
      <w:r>
        <w:t xml:space="preserve">16.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368" w:history="1">
        <w:r>
          <w:rPr>
            <w:color w:val="0000FF"/>
          </w:rPr>
          <w:t>пунктами 16</w:t>
        </w:r>
      </w:hyperlink>
      <w:r>
        <w:t xml:space="preserve"> - </w:t>
      </w:r>
      <w:hyperlink r:id="rId369" w:history="1">
        <w:r>
          <w:rPr>
            <w:color w:val="0000FF"/>
          </w:rPr>
          <w:t>20</w:t>
        </w:r>
      </w:hyperlink>
      <w:r>
        <w:t xml:space="preserve"> Правил формирования, предоставления и распределения субсидий.</w:t>
      </w:r>
    </w:p>
    <w:p w:rsidR="00622DAE" w:rsidRDefault="00622DAE">
      <w:pPr>
        <w:pStyle w:val="ConsPlusNormal"/>
        <w:spacing w:before="220"/>
        <w:ind w:firstLine="540"/>
        <w:jc w:val="both"/>
      </w:pPr>
      <w:r>
        <w:t>17. В случае нецелевого использования субсидии и (или) нарушения субъектом Российской Федерации условий ее предоставления к субъекту Российской Федерации применяются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18.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16</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both"/>
      </w:pPr>
    </w:p>
    <w:p w:rsidR="00622DAE" w:rsidRDefault="00622DAE">
      <w:pPr>
        <w:pStyle w:val="ConsPlusTitle"/>
        <w:jc w:val="center"/>
      </w:pPr>
      <w:bookmarkStart w:id="113" w:name="P2337"/>
      <w:bookmarkEnd w:id="113"/>
      <w:r>
        <w:t>СВОДНАЯ ИНФОРМАЦИЯ</w:t>
      </w:r>
    </w:p>
    <w:p w:rsidR="00622DAE" w:rsidRDefault="00622DAE">
      <w:pPr>
        <w:pStyle w:val="ConsPlusTitle"/>
        <w:jc w:val="center"/>
      </w:pPr>
      <w:r>
        <w:t>ПО ОПЕРЕЖАЮЩЕМУ РАЗВИТИЮ ПРИОРИТЕТНЫХ ТЕРРИТОРИЙ</w:t>
      </w:r>
    </w:p>
    <w:p w:rsidR="00622DAE" w:rsidRDefault="00622DAE">
      <w:pPr>
        <w:pStyle w:val="ConsPlusTitle"/>
        <w:jc w:val="center"/>
      </w:pPr>
      <w:r>
        <w:t>ПО НАПРАВЛЕНИЯМ (ПОДПРОГРАММАМ) ГОСУДАРСТВЕННОЙ ПРОГРАММЫ</w:t>
      </w:r>
    </w:p>
    <w:p w:rsidR="00622DAE" w:rsidRDefault="00622DAE">
      <w:pPr>
        <w:pStyle w:val="ConsPlusTitle"/>
        <w:jc w:val="center"/>
      </w:pPr>
      <w:r>
        <w:t>РОССИЙСКОЙ ФЕДЕРАЦИИ "ОБЕСПЕЧЕНИЕ ДОСТУПНЫМ И КОМФОРТНЫМ</w:t>
      </w:r>
    </w:p>
    <w:p w:rsidR="00622DAE" w:rsidRDefault="00622DAE">
      <w:pPr>
        <w:pStyle w:val="ConsPlusTitle"/>
        <w:jc w:val="center"/>
      </w:pPr>
      <w:r>
        <w:t>ЖИЛЬЕМ И КОММУНАЛЬНЫМИ УСЛУГАМИ ГРАЖДАН</w:t>
      </w:r>
    </w:p>
    <w:p w:rsidR="00622DAE" w:rsidRDefault="00622DAE">
      <w:pPr>
        <w:pStyle w:val="ConsPlusTitle"/>
        <w:jc w:val="center"/>
      </w:pPr>
      <w:r>
        <w:t>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w:t>
            </w:r>
            <w:hyperlink r:id="rId370" w:history="1">
              <w:r>
                <w:rPr>
                  <w:color w:val="0000FF"/>
                </w:rPr>
                <w:t>Постановления</w:t>
              </w:r>
            </w:hyperlink>
            <w:r>
              <w:rPr>
                <w:color w:val="392C69"/>
              </w:rPr>
              <w:t xml:space="preserve"> Правительства РФ от 30.01.2019 N 62)</w:t>
            </w:r>
          </w:p>
        </w:tc>
      </w:tr>
    </w:tbl>
    <w:p w:rsidR="00622DAE" w:rsidRDefault="00622DAE">
      <w:pPr>
        <w:pStyle w:val="ConsPlusNormal"/>
        <w:jc w:val="both"/>
      </w:pPr>
    </w:p>
    <w:p w:rsidR="00622DAE" w:rsidRDefault="00622DAE">
      <w:pPr>
        <w:pStyle w:val="ConsPlusNormal"/>
        <w:jc w:val="right"/>
      </w:pPr>
      <w:r>
        <w:t>(тыс. рублей)</w:t>
      </w:r>
    </w:p>
    <w:p w:rsidR="00622DAE" w:rsidRDefault="00622DAE">
      <w:pPr>
        <w:sectPr w:rsidR="00622DAE">
          <w:pgSz w:w="11905" w:h="16838"/>
          <w:pgMar w:top="1134" w:right="850" w:bottom="1134" w:left="1701" w:header="0" w:footer="0" w:gutter="0"/>
          <w:cols w:space="720"/>
        </w:sectPr>
      </w:pPr>
    </w:p>
    <w:p w:rsidR="00622DAE" w:rsidRDefault="00622DAE">
      <w:pPr>
        <w:spacing w:after="1"/>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05"/>
        <w:gridCol w:w="1134"/>
        <w:gridCol w:w="1537"/>
        <w:gridCol w:w="1537"/>
        <w:gridCol w:w="1537"/>
        <w:gridCol w:w="1537"/>
        <w:gridCol w:w="1537"/>
      </w:tblGrid>
      <w:tr w:rsidR="00622DAE">
        <w:tc>
          <w:tcPr>
            <w:tcW w:w="3005" w:type="dxa"/>
            <w:vMerge w:val="restart"/>
            <w:tcBorders>
              <w:top w:val="single" w:sz="4" w:space="0" w:color="auto"/>
              <w:left w:val="nil"/>
              <w:bottom w:val="single" w:sz="4" w:space="0" w:color="auto"/>
            </w:tcBorders>
          </w:tcPr>
          <w:p w:rsidR="00622DAE" w:rsidRDefault="00622DAE">
            <w:pPr>
              <w:pStyle w:val="ConsPlusNormal"/>
              <w:jc w:val="center"/>
            </w:pPr>
            <w:r>
              <w:t>Наименование проектов (программ), ведомственных целевых программ (основных мероприятий)</w:t>
            </w:r>
          </w:p>
        </w:tc>
        <w:tc>
          <w:tcPr>
            <w:tcW w:w="1134" w:type="dxa"/>
            <w:vMerge w:val="restart"/>
            <w:tcBorders>
              <w:top w:val="single" w:sz="4" w:space="0" w:color="auto"/>
              <w:bottom w:val="single" w:sz="4" w:space="0" w:color="auto"/>
            </w:tcBorders>
          </w:tcPr>
          <w:p w:rsidR="00622DAE" w:rsidRDefault="00622DAE">
            <w:pPr>
              <w:pStyle w:val="ConsPlusNormal"/>
              <w:jc w:val="center"/>
            </w:pPr>
            <w:r>
              <w:t>Год</w:t>
            </w:r>
          </w:p>
        </w:tc>
        <w:tc>
          <w:tcPr>
            <w:tcW w:w="7685" w:type="dxa"/>
            <w:gridSpan w:val="5"/>
            <w:tcBorders>
              <w:top w:val="single" w:sz="4" w:space="0" w:color="auto"/>
              <w:bottom w:val="single" w:sz="4" w:space="0" w:color="auto"/>
              <w:right w:val="nil"/>
            </w:tcBorders>
          </w:tcPr>
          <w:p w:rsidR="00622DAE" w:rsidRDefault="00622DAE">
            <w:pPr>
              <w:pStyle w:val="ConsPlusNormal"/>
              <w:jc w:val="center"/>
            </w:pPr>
            <w:r>
              <w:t xml:space="preserve">Источники финансирования </w:t>
            </w:r>
            <w:hyperlink w:anchor="P2700" w:history="1">
              <w:r>
                <w:rPr>
                  <w:color w:val="0000FF"/>
                </w:rPr>
                <w:t>&lt;*&gt;</w:t>
              </w:r>
            </w:hyperlink>
          </w:p>
        </w:tc>
      </w:tr>
      <w:tr w:rsidR="00622DAE">
        <w:tc>
          <w:tcPr>
            <w:tcW w:w="3005" w:type="dxa"/>
            <w:vMerge/>
            <w:tcBorders>
              <w:top w:val="single" w:sz="4" w:space="0" w:color="auto"/>
              <w:left w:val="nil"/>
              <w:bottom w:val="single" w:sz="4" w:space="0" w:color="auto"/>
            </w:tcBorders>
          </w:tcPr>
          <w:p w:rsidR="00622DAE" w:rsidRDefault="00622DAE"/>
        </w:tc>
        <w:tc>
          <w:tcPr>
            <w:tcW w:w="1134" w:type="dxa"/>
            <w:vMerge/>
            <w:tcBorders>
              <w:top w:val="single" w:sz="4" w:space="0" w:color="auto"/>
              <w:bottom w:val="single" w:sz="4" w:space="0" w:color="auto"/>
            </w:tcBorders>
          </w:tcPr>
          <w:p w:rsidR="00622DAE" w:rsidRDefault="00622DAE"/>
        </w:tc>
        <w:tc>
          <w:tcPr>
            <w:tcW w:w="1537" w:type="dxa"/>
            <w:tcBorders>
              <w:top w:val="single" w:sz="4" w:space="0" w:color="auto"/>
              <w:bottom w:val="single" w:sz="4" w:space="0" w:color="auto"/>
            </w:tcBorders>
          </w:tcPr>
          <w:p w:rsidR="00622DAE" w:rsidRDefault="00622DAE">
            <w:pPr>
              <w:pStyle w:val="ConsPlusNormal"/>
              <w:jc w:val="center"/>
            </w:pPr>
            <w:r>
              <w:t>всего</w:t>
            </w:r>
          </w:p>
        </w:tc>
        <w:tc>
          <w:tcPr>
            <w:tcW w:w="1537" w:type="dxa"/>
            <w:tcBorders>
              <w:top w:val="single" w:sz="4" w:space="0" w:color="auto"/>
              <w:bottom w:val="single" w:sz="4" w:space="0" w:color="auto"/>
            </w:tcBorders>
          </w:tcPr>
          <w:p w:rsidR="00622DAE" w:rsidRDefault="00622DAE">
            <w:pPr>
              <w:pStyle w:val="ConsPlusNormal"/>
              <w:jc w:val="center"/>
            </w:pPr>
            <w:r>
              <w:t>федеральный бюджет</w:t>
            </w:r>
          </w:p>
        </w:tc>
        <w:tc>
          <w:tcPr>
            <w:tcW w:w="1537" w:type="dxa"/>
            <w:tcBorders>
              <w:top w:val="single" w:sz="4" w:space="0" w:color="auto"/>
              <w:bottom w:val="single" w:sz="4" w:space="0" w:color="auto"/>
            </w:tcBorders>
          </w:tcPr>
          <w:p w:rsidR="00622DAE" w:rsidRDefault="00622DAE">
            <w:pPr>
              <w:pStyle w:val="ConsPlusNormal"/>
              <w:jc w:val="center"/>
            </w:pPr>
            <w:r>
              <w:t>государственные внебюджетные фонды</w:t>
            </w:r>
          </w:p>
        </w:tc>
        <w:tc>
          <w:tcPr>
            <w:tcW w:w="1537" w:type="dxa"/>
            <w:tcBorders>
              <w:top w:val="single" w:sz="4" w:space="0" w:color="auto"/>
              <w:bottom w:val="single" w:sz="4" w:space="0" w:color="auto"/>
            </w:tcBorders>
          </w:tcPr>
          <w:p w:rsidR="00622DAE" w:rsidRDefault="00622DAE">
            <w:pPr>
              <w:pStyle w:val="ConsPlusNormal"/>
              <w:jc w:val="center"/>
            </w:pPr>
            <w:r>
              <w:t>консолидированные бюджеты бюджетов субъектов Российской Федерации</w:t>
            </w:r>
          </w:p>
        </w:tc>
        <w:tc>
          <w:tcPr>
            <w:tcW w:w="1537" w:type="dxa"/>
            <w:tcBorders>
              <w:top w:val="single" w:sz="4" w:space="0" w:color="auto"/>
              <w:bottom w:val="single" w:sz="4" w:space="0" w:color="auto"/>
              <w:right w:val="nil"/>
            </w:tcBorders>
          </w:tcPr>
          <w:p w:rsidR="00622DAE" w:rsidRDefault="00622DAE">
            <w:pPr>
              <w:pStyle w:val="ConsPlusNormal"/>
              <w:jc w:val="center"/>
            </w:pPr>
            <w:r>
              <w:t>внебюджетные источники</w:t>
            </w:r>
          </w:p>
        </w:tc>
      </w:tr>
      <w:tr w:rsidR="00622DAE">
        <w:tblPrEx>
          <w:tblBorders>
            <w:insideH w:val="none" w:sz="0" w:space="0" w:color="auto"/>
            <w:insideV w:val="none" w:sz="0" w:space="0" w:color="auto"/>
          </w:tblBorders>
        </w:tblPrEx>
        <w:tc>
          <w:tcPr>
            <w:tcW w:w="11824" w:type="dxa"/>
            <w:gridSpan w:val="7"/>
            <w:tcBorders>
              <w:top w:val="single" w:sz="4" w:space="0" w:color="auto"/>
              <w:left w:val="nil"/>
              <w:bottom w:val="nil"/>
              <w:right w:val="nil"/>
            </w:tcBorders>
          </w:tcPr>
          <w:p w:rsidR="00622DAE" w:rsidRDefault="00622DAE">
            <w:pPr>
              <w:pStyle w:val="ConsPlusNormal"/>
              <w:jc w:val="center"/>
              <w:outlineLvl w:val="2"/>
            </w:pPr>
            <w:r>
              <w:t>Проектная часть</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center"/>
              <w:outlineLvl w:val="3"/>
            </w:pPr>
            <w:r>
              <w:t>Подпрограмма "Создание условий для обеспечения доступным и комфортным жильем граждан России"</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Дальневосточный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Приоритетный проект "Ипотека и арендное жилье"</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90421,1</w:t>
            </w:r>
          </w:p>
        </w:tc>
        <w:tc>
          <w:tcPr>
            <w:tcW w:w="1537" w:type="dxa"/>
            <w:tcBorders>
              <w:top w:val="nil"/>
              <w:left w:val="nil"/>
              <w:bottom w:val="nil"/>
              <w:right w:val="nil"/>
            </w:tcBorders>
          </w:tcPr>
          <w:p w:rsidR="00622DAE" w:rsidRDefault="00622DAE">
            <w:pPr>
              <w:pStyle w:val="ConsPlusNormal"/>
              <w:jc w:val="center"/>
            </w:pPr>
            <w:r>
              <w:t>85900</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4521,1</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Северо-Кавказский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Приоритетный проект "Ипотека и арендное жилье"</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5036785,1</w:t>
            </w:r>
          </w:p>
        </w:tc>
        <w:tc>
          <w:tcPr>
            <w:tcW w:w="1537" w:type="dxa"/>
            <w:tcBorders>
              <w:top w:val="nil"/>
              <w:left w:val="nil"/>
              <w:bottom w:val="nil"/>
              <w:right w:val="nil"/>
            </w:tcBorders>
          </w:tcPr>
          <w:p w:rsidR="00622DAE" w:rsidRDefault="00622DAE">
            <w:pPr>
              <w:pStyle w:val="ConsPlusNormal"/>
              <w:jc w:val="center"/>
            </w:pPr>
            <w:r>
              <w:t>4766330,2</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270454,9</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Байкальский регион</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Приоритетный проект "Ипотека и арендное жилье"</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501369,9</w:t>
            </w:r>
          </w:p>
        </w:tc>
        <w:tc>
          <w:tcPr>
            <w:tcW w:w="1537" w:type="dxa"/>
            <w:tcBorders>
              <w:top w:val="nil"/>
              <w:left w:val="nil"/>
              <w:bottom w:val="nil"/>
              <w:right w:val="nil"/>
            </w:tcBorders>
          </w:tcPr>
          <w:p w:rsidR="00622DAE" w:rsidRDefault="00622DAE">
            <w:pPr>
              <w:pStyle w:val="ConsPlusNormal"/>
              <w:jc w:val="center"/>
            </w:pPr>
            <w:r>
              <w:t>396082,2</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105287,7</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center"/>
              <w:outlineLvl w:val="3"/>
            </w:pPr>
            <w:r>
              <w:t>Подпрограмма "Создание условий для обеспечения качественными услугами жилищно-коммунального хозяйства граждан России"</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 xml:space="preserve">Дальневосточный </w:t>
            </w:r>
            <w:r>
              <w:lastRenderedPageBreak/>
              <w:t>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Приоритетный проект "Формирование комфортной городской среды"</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1389322,8</w:t>
            </w:r>
          </w:p>
        </w:tc>
        <w:tc>
          <w:tcPr>
            <w:tcW w:w="1537" w:type="dxa"/>
            <w:tcBorders>
              <w:top w:val="nil"/>
              <w:left w:val="nil"/>
              <w:bottom w:val="nil"/>
              <w:right w:val="nil"/>
            </w:tcBorders>
          </w:tcPr>
          <w:p w:rsidR="00622DAE" w:rsidRDefault="00622DAE">
            <w:pPr>
              <w:pStyle w:val="ConsPlusNormal"/>
              <w:jc w:val="center"/>
            </w:pPr>
            <w:r>
              <w:t>1173305,9</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216016,9</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jc w:val="both"/>
            </w:pPr>
            <w:r>
              <w:t xml:space="preserve">позиция исключена. - </w:t>
            </w:r>
            <w:hyperlink r:id="rId371"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72"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73"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Северо-Кавказский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Приоритетный проект "Формирование комфортной городской среды"</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2224989,5</w:t>
            </w:r>
          </w:p>
        </w:tc>
        <w:tc>
          <w:tcPr>
            <w:tcW w:w="1537" w:type="dxa"/>
            <w:tcBorders>
              <w:top w:val="nil"/>
              <w:left w:val="nil"/>
              <w:bottom w:val="nil"/>
              <w:right w:val="nil"/>
            </w:tcBorders>
          </w:tcPr>
          <w:p w:rsidR="00622DAE" w:rsidRDefault="00622DAE">
            <w:pPr>
              <w:pStyle w:val="ConsPlusNormal"/>
              <w:jc w:val="center"/>
            </w:pPr>
            <w:r>
              <w:t>2100377,6</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124611,9</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74"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75"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76"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Байкальский регион</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Приоритетный проект "Формирование комфортной городской среды"</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1229793,4</w:t>
            </w:r>
          </w:p>
        </w:tc>
        <w:tc>
          <w:tcPr>
            <w:tcW w:w="1537" w:type="dxa"/>
            <w:tcBorders>
              <w:top w:val="nil"/>
              <w:left w:val="nil"/>
              <w:bottom w:val="nil"/>
              <w:right w:val="nil"/>
            </w:tcBorders>
          </w:tcPr>
          <w:p w:rsidR="00622DAE" w:rsidRDefault="00622DAE">
            <w:pPr>
              <w:pStyle w:val="ConsPlusNormal"/>
              <w:jc w:val="center"/>
            </w:pPr>
            <w:r>
              <w:t>1040248</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189545,4</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77"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78"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79"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Республика Крым и г. Севастополь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 xml:space="preserve">Приоритетный проект "Формирование комфортной </w:t>
            </w:r>
            <w:r>
              <w:lastRenderedPageBreak/>
              <w:t>городской среды"</w:t>
            </w:r>
          </w:p>
        </w:tc>
        <w:tc>
          <w:tcPr>
            <w:tcW w:w="1134" w:type="dxa"/>
            <w:tcBorders>
              <w:top w:val="nil"/>
              <w:left w:val="nil"/>
              <w:bottom w:val="nil"/>
              <w:right w:val="nil"/>
            </w:tcBorders>
          </w:tcPr>
          <w:p w:rsidR="00622DAE" w:rsidRDefault="00622DAE">
            <w:pPr>
              <w:pStyle w:val="ConsPlusNormal"/>
              <w:jc w:val="center"/>
            </w:pPr>
            <w:r>
              <w:lastRenderedPageBreak/>
              <w:t>2018 год</w:t>
            </w:r>
          </w:p>
        </w:tc>
        <w:tc>
          <w:tcPr>
            <w:tcW w:w="1537" w:type="dxa"/>
            <w:tcBorders>
              <w:top w:val="nil"/>
              <w:left w:val="nil"/>
              <w:bottom w:val="nil"/>
              <w:right w:val="nil"/>
            </w:tcBorders>
          </w:tcPr>
          <w:p w:rsidR="00622DAE" w:rsidRDefault="00622DAE">
            <w:pPr>
              <w:pStyle w:val="ConsPlusNormal"/>
              <w:jc w:val="center"/>
            </w:pPr>
            <w:r>
              <w:t>534743,8</w:t>
            </w:r>
          </w:p>
        </w:tc>
        <w:tc>
          <w:tcPr>
            <w:tcW w:w="1537" w:type="dxa"/>
            <w:tcBorders>
              <w:top w:val="nil"/>
              <w:left w:val="nil"/>
              <w:bottom w:val="nil"/>
              <w:right w:val="nil"/>
            </w:tcBorders>
          </w:tcPr>
          <w:p w:rsidR="00622DAE" w:rsidRDefault="00622DAE">
            <w:pPr>
              <w:pStyle w:val="ConsPlusNormal"/>
              <w:jc w:val="center"/>
            </w:pPr>
            <w:r>
              <w:t>508006,6</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26737,2</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0"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1"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82"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Калининградская область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Приоритетный проект "Формирование комфортной городской среды"</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225420,8</w:t>
            </w:r>
          </w:p>
        </w:tc>
        <w:tc>
          <w:tcPr>
            <w:tcW w:w="1537" w:type="dxa"/>
            <w:tcBorders>
              <w:top w:val="nil"/>
              <w:left w:val="nil"/>
              <w:bottom w:val="nil"/>
              <w:right w:val="nil"/>
            </w:tcBorders>
          </w:tcPr>
          <w:p w:rsidR="00622DAE" w:rsidRDefault="00622DAE">
            <w:pPr>
              <w:pStyle w:val="ConsPlusNormal"/>
              <w:jc w:val="center"/>
            </w:pPr>
            <w:r>
              <w:t>173574</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51846,8</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3"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4"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85"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center"/>
              <w:outlineLvl w:val="2"/>
            </w:pPr>
            <w:r>
              <w:t>Процессная часть</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center"/>
              <w:outlineLvl w:val="3"/>
            </w:pPr>
            <w:r>
              <w:t>Подпрограмма "Создание условий для обеспечения доступным и комфортным жильем граждан России"</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Дальневосточный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"Обеспечение жильем молодых семей"</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1487494,3</w:t>
            </w:r>
          </w:p>
        </w:tc>
        <w:tc>
          <w:tcPr>
            <w:tcW w:w="1537" w:type="dxa"/>
            <w:tcBorders>
              <w:top w:val="nil"/>
              <w:left w:val="nil"/>
              <w:bottom w:val="nil"/>
              <w:right w:val="nil"/>
            </w:tcBorders>
          </w:tcPr>
          <w:p w:rsidR="00622DAE" w:rsidRDefault="00622DAE">
            <w:pPr>
              <w:pStyle w:val="ConsPlusNormal"/>
              <w:jc w:val="center"/>
            </w:pPr>
            <w:r>
              <w:t>450122,7</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70500,3</w:t>
            </w:r>
          </w:p>
        </w:tc>
        <w:tc>
          <w:tcPr>
            <w:tcW w:w="1537" w:type="dxa"/>
            <w:tcBorders>
              <w:top w:val="nil"/>
              <w:left w:val="nil"/>
              <w:bottom w:val="nil"/>
              <w:right w:val="nil"/>
            </w:tcBorders>
          </w:tcPr>
          <w:p w:rsidR="00622DAE" w:rsidRDefault="00622DAE">
            <w:pPr>
              <w:pStyle w:val="ConsPlusNormal"/>
              <w:jc w:val="center"/>
            </w:pPr>
            <w:r>
              <w:t>966871,3</w:t>
            </w: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Мероприятие по переселению граждан из непригодных для проживания жилых помещений в зоне Байкало-Амурской магистрали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174164,7</w:t>
            </w:r>
          </w:p>
        </w:tc>
        <w:tc>
          <w:tcPr>
            <w:tcW w:w="1537" w:type="dxa"/>
            <w:tcBorders>
              <w:top w:val="nil"/>
              <w:left w:val="nil"/>
              <w:bottom w:val="nil"/>
              <w:right w:val="nil"/>
            </w:tcBorders>
          </w:tcPr>
          <w:p w:rsidR="00622DAE" w:rsidRDefault="00622DAE">
            <w:pPr>
              <w:pStyle w:val="ConsPlusNormal"/>
              <w:jc w:val="center"/>
            </w:pPr>
            <w:r>
              <w:t>148040</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26124,7</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6"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7"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88"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Северо-Кавказский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lastRenderedPageBreak/>
              <w:t>Основное мероприятие "Обеспечение жильем молодых семей"</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3041679,4</w:t>
            </w:r>
          </w:p>
        </w:tc>
        <w:tc>
          <w:tcPr>
            <w:tcW w:w="1537" w:type="dxa"/>
            <w:tcBorders>
              <w:top w:val="nil"/>
              <w:left w:val="nil"/>
              <w:bottom w:val="nil"/>
              <w:right w:val="nil"/>
            </w:tcBorders>
          </w:tcPr>
          <w:p w:rsidR="00622DAE" w:rsidRDefault="00622DAE">
            <w:pPr>
              <w:pStyle w:val="ConsPlusNormal"/>
              <w:jc w:val="center"/>
            </w:pPr>
            <w:r>
              <w:t>1009236,6</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55351,2</w:t>
            </w:r>
          </w:p>
        </w:tc>
        <w:tc>
          <w:tcPr>
            <w:tcW w:w="1537" w:type="dxa"/>
            <w:tcBorders>
              <w:top w:val="nil"/>
              <w:left w:val="nil"/>
              <w:bottom w:val="nil"/>
              <w:right w:val="nil"/>
            </w:tcBorders>
          </w:tcPr>
          <w:p w:rsidR="00622DAE" w:rsidRDefault="00622DAE">
            <w:pPr>
              <w:pStyle w:val="ConsPlusNormal"/>
              <w:jc w:val="center"/>
            </w:pPr>
            <w:r>
              <w:t>1977091,6</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Байкальский регион</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"Обеспечение жильем молодых семей"</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523259,7</w:t>
            </w:r>
          </w:p>
        </w:tc>
        <w:tc>
          <w:tcPr>
            <w:tcW w:w="1537" w:type="dxa"/>
            <w:tcBorders>
              <w:top w:val="nil"/>
              <w:left w:val="nil"/>
              <w:bottom w:val="nil"/>
              <w:right w:val="nil"/>
            </w:tcBorders>
          </w:tcPr>
          <w:p w:rsidR="00622DAE" w:rsidRDefault="00622DAE">
            <w:pPr>
              <w:pStyle w:val="ConsPlusNormal"/>
              <w:jc w:val="center"/>
            </w:pPr>
            <w:r>
              <w:t>152647,1</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30493,8</w:t>
            </w:r>
          </w:p>
        </w:tc>
        <w:tc>
          <w:tcPr>
            <w:tcW w:w="1537" w:type="dxa"/>
            <w:tcBorders>
              <w:top w:val="nil"/>
              <w:left w:val="nil"/>
              <w:bottom w:val="nil"/>
              <w:right w:val="nil"/>
            </w:tcBorders>
          </w:tcPr>
          <w:p w:rsidR="00622DAE" w:rsidRDefault="00622DAE">
            <w:pPr>
              <w:pStyle w:val="ConsPlusNormal"/>
              <w:jc w:val="center"/>
            </w:pPr>
            <w:r>
              <w:t>340118,8</w:t>
            </w: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Мероприятие по переселению граждан из неприродных для проживания жилых помещений в зоне Байкало-Амурской магистрали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491889,3</w:t>
            </w:r>
          </w:p>
        </w:tc>
        <w:tc>
          <w:tcPr>
            <w:tcW w:w="1537" w:type="dxa"/>
            <w:tcBorders>
              <w:top w:val="nil"/>
              <w:left w:val="nil"/>
              <w:bottom w:val="nil"/>
              <w:right w:val="nil"/>
            </w:tcBorders>
          </w:tcPr>
          <w:p w:rsidR="00622DAE" w:rsidRDefault="00622DAE">
            <w:pPr>
              <w:pStyle w:val="ConsPlusNormal"/>
              <w:jc w:val="center"/>
            </w:pPr>
            <w:r>
              <w:t>446510</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45379,3</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89"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0"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91"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Республика Крым и г. Севастополь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"Обеспечение жильем молодых семей"</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37455,1</w:t>
            </w:r>
          </w:p>
        </w:tc>
        <w:tc>
          <w:tcPr>
            <w:tcW w:w="1537" w:type="dxa"/>
            <w:tcBorders>
              <w:top w:val="nil"/>
              <w:left w:val="nil"/>
              <w:bottom w:val="nil"/>
              <w:right w:val="nil"/>
            </w:tcBorders>
          </w:tcPr>
          <w:p w:rsidR="00622DAE" w:rsidRDefault="00622DAE">
            <w:pPr>
              <w:pStyle w:val="ConsPlusNormal"/>
              <w:jc w:val="center"/>
            </w:pPr>
            <w:r>
              <w:t>12453,8</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655,5</w:t>
            </w:r>
          </w:p>
        </w:tc>
        <w:tc>
          <w:tcPr>
            <w:tcW w:w="1537" w:type="dxa"/>
            <w:tcBorders>
              <w:top w:val="nil"/>
              <w:left w:val="nil"/>
              <w:bottom w:val="nil"/>
              <w:right w:val="nil"/>
            </w:tcBorders>
          </w:tcPr>
          <w:p w:rsidR="00622DAE" w:rsidRDefault="00622DAE">
            <w:pPr>
              <w:pStyle w:val="ConsPlusNormal"/>
              <w:jc w:val="center"/>
            </w:pPr>
            <w:r>
              <w:t>24345,8</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Калининградская область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"Обеспечение жильем молодых семей"</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67787,7</w:t>
            </w:r>
          </w:p>
        </w:tc>
        <w:tc>
          <w:tcPr>
            <w:tcW w:w="1537" w:type="dxa"/>
            <w:tcBorders>
              <w:top w:val="nil"/>
              <w:left w:val="nil"/>
              <w:bottom w:val="nil"/>
              <w:right w:val="nil"/>
            </w:tcBorders>
          </w:tcPr>
          <w:p w:rsidR="00622DAE" w:rsidRDefault="00622DAE">
            <w:pPr>
              <w:pStyle w:val="ConsPlusNormal"/>
              <w:jc w:val="center"/>
            </w:pPr>
            <w:r>
              <w:t>18268,8</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5456,9</w:t>
            </w:r>
          </w:p>
        </w:tc>
        <w:tc>
          <w:tcPr>
            <w:tcW w:w="1537" w:type="dxa"/>
            <w:tcBorders>
              <w:top w:val="nil"/>
              <w:left w:val="nil"/>
              <w:bottom w:val="nil"/>
              <w:right w:val="nil"/>
            </w:tcBorders>
          </w:tcPr>
          <w:p w:rsidR="00622DAE" w:rsidRDefault="00622DAE">
            <w:pPr>
              <w:pStyle w:val="ConsPlusNormal"/>
              <w:jc w:val="center"/>
            </w:pPr>
            <w:r>
              <w:t>44062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center"/>
              <w:outlineLvl w:val="3"/>
            </w:pPr>
            <w:r>
              <w:t>Подпрограмма "Создание условий для обеспечения качественными услугами жилищно-коммунального хозяйства граждан России"</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 xml:space="preserve">Дальневосточный </w:t>
            </w:r>
            <w:r>
              <w:lastRenderedPageBreak/>
              <w:t>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993372,3</w:t>
            </w:r>
          </w:p>
        </w:tc>
        <w:tc>
          <w:tcPr>
            <w:tcW w:w="1537" w:type="dxa"/>
            <w:tcBorders>
              <w:top w:val="nil"/>
              <w:left w:val="nil"/>
              <w:bottom w:val="nil"/>
              <w:right w:val="nil"/>
            </w:tcBorders>
          </w:tcPr>
          <w:p w:rsidR="00622DAE" w:rsidRDefault="00622DAE">
            <w:pPr>
              <w:pStyle w:val="ConsPlusNormal"/>
              <w:jc w:val="center"/>
            </w:pPr>
            <w:r>
              <w:t>865222,5</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128149,8</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"Повышение устойчивости жилых домов, основных объектов и систем жизнеобеспечения в сейсмических районах Российской Федерации"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633135,6</w:t>
            </w:r>
          </w:p>
        </w:tc>
        <w:tc>
          <w:tcPr>
            <w:tcW w:w="1537" w:type="dxa"/>
            <w:tcBorders>
              <w:top w:val="nil"/>
              <w:left w:val="nil"/>
              <w:bottom w:val="nil"/>
              <w:right w:val="nil"/>
            </w:tcBorders>
          </w:tcPr>
          <w:p w:rsidR="00622DAE" w:rsidRDefault="00622DAE">
            <w:pPr>
              <w:pStyle w:val="ConsPlusNormal"/>
              <w:jc w:val="center"/>
            </w:pPr>
            <w:r>
              <w:t>599775,8</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33359,8</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Основное мероприятие "Содействие обустройству мест массового отдыха населения (городских парков)"</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42214,6</w:t>
            </w:r>
          </w:p>
        </w:tc>
        <w:tc>
          <w:tcPr>
            <w:tcW w:w="1537" w:type="dxa"/>
            <w:tcBorders>
              <w:top w:val="nil"/>
              <w:left w:val="nil"/>
              <w:bottom w:val="nil"/>
              <w:right w:val="nil"/>
            </w:tcBorders>
          </w:tcPr>
          <w:p w:rsidR="00622DAE" w:rsidRDefault="00622DAE">
            <w:pPr>
              <w:pStyle w:val="ConsPlusNormal"/>
              <w:jc w:val="center"/>
            </w:pPr>
            <w:r>
              <w:t>37187,6</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5027</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2"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3"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94"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Северо-Кавказский федеральный округ</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 xml:space="preserve">Основное мероприятие "Содействие развитию коммунальной и инженерной инфраструктуры </w:t>
            </w:r>
            <w:r>
              <w:lastRenderedPageBreak/>
              <w:t>государственной собственности субъектов Российской Федерации (муниципальной собственности)"</w:t>
            </w:r>
          </w:p>
        </w:tc>
        <w:tc>
          <w:tcPr>
            <w:tcW w:w="1134" w:type="dxa"/>
            <w:tcBorders>
              <w:top w:val="nil"/>
              <w:left w:val="nil"/>
              <w:bottom w:val="nil"/>
              <w:right w:val="nil"/>
            </w:tcBorders>
          </w:tcPr>
          <w:p w:rsidR="00622DAE" w:rsidRDefault="00622DAE">
            <w:pPr>
              <w:pStyle w:val="ConsPlusNormal"/>
              <w:jc w:val="center"/>
            </w:pPr>
            <w:r>
              <w:lastRenderedPageBreak/>
              <w:t>2018 год</w:t>
            </w:r>
          </w:p>
        </w:tc>
        <w:tc>
          <w:tcPr>
            <w:tcW w:w="1537" w:type="dxa"/>
            <w:tcBorders>
              <w:top w:val="nil"/>
              <w:left w:val="nil"/>
              <w:bottom w:val="nil"/>
              <w:right w:val="nil"/>
            </w:tcBorders>
          </w:tcPr>
          <w:p w:rsidR="00622DAE" w:rsidRDefault="00622DAE">
            <w:pPr>
              <w:pStyle w:val="ConsPlusNormal"/>
              <w:jc w:val="center"/>
            </w:pPr>
            <w:r>
              <w:t>643421,6</w:t>
            </w:r>
          </w:p>
        </w:tc>
        <w:tc>
          <w:tcPr>
            <w:tcW w:w="1537" w:type="dxa"/>
            <w:tcBorders>
              <w:top w:val="nil"/>
              <w:left w:val="nil"/>
              <w:bottom w:val="nil"/>
              <w:right w:val="nil"/>
            </w:tcBorders>
          </w:tcPr>
          <w:p w:rsidR="00622DAE" w:rsidRDefault="00622DAE">
            <w:pPr>
              <w:pStyle w:val="ConsPlusNormal"/>
              <w:jc w:val="center"/>
            </w:pPr>
            <w:r>
              <w:t>610343,2</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33078,4</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"Повышение устойчивости жилых домов, основных объектов и систем жизнеобеспечения в сейсмических районах Российской Федерации"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5223657,2</w:t>
            </w:r>
          </w:p>
        </w:tc>
        <w:tc>
          <w:tcPr>
            <w:tcW w:w="1537" w:type="dxa"/>
            <w:tcBorders>
              <w:top w:val="nil"/>
              <w:left w:val="nil"/>
              <w:bottom w:val="nil"/>
              <w:right w:val="nil"/>
            </w:tcBorders>
          </w:tcPr>
          <w:p w:rsidR="00622DAE" w:rsidRDefault="00622DAE">
            <w:pPr>
              <w:pStyle w:val="ConsPlusNormal"/>
              <w:jc w:val="center"/>
            </w:pPr>
            <w:r>
              <w:t>4953134,2</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270523</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Основное мероприятие "Содействие обустройству мест массового отдыха населения (городских парков)"</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55326,9</w:t>
            </w:r>
          </w:p>
        </w:tc>
        <w:tc>
          <w:tcPr>
            <w:tcW w:w="1537" w:type="dxa"/>
            <w:tcBorders>
              <w:top w:val="nil"/>
              <w:left w:val="nil"/>
              <w:bottom w:val="nil"/>
              <w:right w:val="nil"/>
            </w:tcBorders>
          </w:tcPr>
          <w:p w:rsidR="00622DAE" w:rsidRDefault="00622DAE">
            <w:pPr>
              <w:pStyle w:val="ConsPlusNormal"/>
              <w:jc w:val="center"/>
            </w:pPr>
            <w:r>
              <w:t>52128,1</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3198,8</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5"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6"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397"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Байкальский регион</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Основное мероприятие "Повышение устойчивости жилых домов, основных объектов и систем жизнеобеспечения в сейсмических районах Российской Федерации"</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14614,6</w:t>
            </w:r>
          </w:p>
        </w:tc>
        <w:tc>
          <w:tcPr>
            <w:tcW w:w="1537" w:type="dxa"/>
            <w:tcBorders>
              <w:top w:val="nil"/>
              <w:left w:val="nil"/>
              <w:bottom w:val="nil"/>
              <w:right w:val="nil"/>
            </w:tcBorders>
          </w:tcPr>
          <w:p w:rsidR="00622DAE" w:rsidRDefault="00622DAE">
            <w:pPr>
              <w:pStyle w:val="ConsPlusNormal"/>
              <w:jc w:val="center"/>
            </w:pPr>
            <w:r>
              <w:t>11545,5</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3069,1</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 xml:space="preserve">Основное мероприятие "Содействие обустройству </w:t>
            </w:r>
            <w:r>
              <w:lastRenderedPageBreak/>
              <w:t>мест массового отдыха населения (городских парков)"</w:t>
            </w:r>
          </w:p>
        </w:tc>
        <w:tc>
          <w:tcPr>
            <w:tcW w:w="1134" w:type="dxa"/>
            <w:tcBorders>
              <w:top w:val="nil"/>
              <w:left w:val="nil"/>
              <w:bottom w:val="nil"/>
              <w:right w:val="nil"/>
            </w:tcBorders>
          </w:tcPr>
          <w:p w:rsidR="00622DAE" w:rsidRDefault="00622DAE">
            <w:pPr>
              <w:pStyle w:val="ConsPlusNormal"/>
              <w:jc w:val="center"/>
            </w:pPr>
            <w:r>
              <w:lastRenderedPageBreak/>
              <w:t>2018 год</w:t>
            </w:r>
          </w:p>
        </w:tc>
        <w:tc>
          <w:tcPr>
            <w:tcW w:w="1537" w:type="dxa"/>
            <w:tcBorders>
              <w:top w:val="nil"/>
              <w:left w:val="nil"/>
              <w:bottom w:val="nil"/>
              <w:right w:val="nil"/>
            </w:tcBorders>
          </w:tcPr>
          <w:p w:rsidR="00622DAE" w:rsidRDefault="00622DAE">
            <w:pPr>
              <w:pStyle w:val="ConsPlusNormal"/>
              <w:jc w:val="center"/>
            </w:pPr>
            <w:r>
              <w:t>25363,6</w:t>
            </w:r>
          </w:p>
        </w:tc>
        <w:tc>
          <w:tcPr>
            <w:tcW w:w="1537" w:type="dxa"/>
            <w:tcBorders>
              <w:top w:val="nil"/>
              <w:left w:val="nil"/>
              <w:bottom w:val="nil"/>
              <w:right w:val="nil"/>
            </w:tcBorders>
          </w:tcPr>
          <w:p w:rsidR="00622DAE" w:rsidRDefault="00622DAE">
            <w:pPr>
              <w:pStyle w:val="ConsPlusNormal"/>
              <w:jc w:val="center"/>
            </w:pPr>
            <w:r>
              <w:t>20761,6</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4602</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8"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399"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400"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Республика Крым и г. Севастополь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Основное мероприятие "Содействие обустройству мест массового отдыха населения (городских парков)"</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16986,9</w:t>
            </w:r>
          </w:p>
        </w:tc>
        <w:tc>
          <w:tcPr>
            <w:tcW w:w="1537" w:type="dxa"/>
            <w:tcBorders>
              <w:top w:val="nil"/>
              <w:left w:val="nil"/>
              <w:bottom w:val="nil"/>
              <w:right w:val="nil"/>
            </w:tcBorders>
          </w:tcPr>
          <w:p w:rsidR="00622DAE" w:rsidRDefault="00622DAE">
            <w:pPr>
              <w:pStyle w:val="ConsPlusNormal"/>
              <w:jc w:val="center"/>
            </w:pPr>
            <w:r>
              <w:t>16137,5</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849,4</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401"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402"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nil"/>
              <w:right w:val="nil"/>
            </w:tcBorders>
          </w:tcPr>
          <w:p w:rsidR="00622DAE" w:rsidRDefault="00622DAE">
            <w:pPr>
              <w:pStyle w:val="ConsPlusNormal"/>
              <w:jc w:val="both"/>
            </w:pPr>
            <w:r>
              <w:t xml:space="preserve">(в ред. </w:t>
            </w:r>
            <w:hyperlink r:id="rId403" w:history="1">
              <w:r>
                <w:rPr>
                  <w:color w:val="0000FF"/>
                </w:rPr>
                <w:t>Постановления</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tcBorders>
              <w:top w:val="nil"/>
              <w:left w:val="nil"/>
              <w:bottom w:val="nil"/>
              <w:right w:val="nil"/>
            </w:tcBorders>
          </w:tcPr>
          <w:p w:rsidR="00622DAE" w:rsidRDefault="00622DAE">
            <w:pPr>
              <w:pStyle w:val="ConsPlusNormal"/>
            </w:pPr>
            <w:r>
              <w:t>Калининградская область</w:t>
            </w:r>
          </w:p>
        </w:tc>
        <w:tc>
          <w:tcPr>
            <w:tcW w:w="1134"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c>
          <w:tcPr>
            <w:tcW w:w="1537" w:type="dxa"/>
            <w:tcBorders>
              <w:top w:val="nil"/>
              <w:left w:val="nil"/>
              <w:bottom w:val="nil"/>
              <w:right w:val="nil"/>
            </w:tcBorders>
          </w:tcPr>
          <w:p w:rsidR="00622DAE" w:rsidRDefault="00622DAE">
            <w:pPr>
              <w:pStyle w:val="ConsPlusNormal"/>
            </w:pPr>
          </w:p>
        </w:tc>
      </w:tr>
      <w:tr w:rsidR="00622DAE">
        <w:tblPrEx>
          <w:tblBorders>
            <w:insideH w:val="none" w:sz="0" w:space="0" w:color="auto"/>
            <w:insideV w:val="none" w:sz="0" w:space="0" w:color="auto"/>
          </w:tblBorders>
        </w:tblPrEx>
        <w:tc>
          <w:tcPr>
            <w:tcW w:w="3005" w:type="dxa"/>
            <w:vMerge w:val="restart"/>
            <w:tcBorders>
              <w:top w:val="nil"/>
              <w:left w:val="nil"/>
              <w:bottom w:val="nil"/>
              <w:right w:val="nil"/>
            </w:tcBorders>
          </w:tcPr>
          <w:p w:rsidR="00622DAE" w:rsidRDefault="00622DAE">
            <w:pPr>
              <w:pStyle w:val="ConsPlusNormal"/>
            </w:pPr>
            <w:r>
              <w:t>Основное мероприятие "Содействие обустройству мест массового отдыха населения (городских парков)"</w:t>
            </w:r>
          </w:p>
        </w:tc>
        <w:tc>
          <w:tcPr>
            <w:tcW w:w="1134" w:type="dxa"/>
            <w:tcBorders>
              <w:top w:val="nil"/>
              <w:left w:val="nil"/>
              <w:bottom w:val="nil"/>
              <w:right w:val="nil"/>
            </w:tcBorders>
          </w:tcPr>
          <w:p w:rsidR="00622DAE" w:rsidRDefault="00622DAE">
            <w:pPr>
              <w:pStyle w:val="ConsPlusNormal"/>
              <w:jc w:val="center"/>
            </w:pPr>
            <w:r>
              <w:t>2018 год</w:t>
            </w:r>
          </w:p>
        </w:tc>
        <w:tc>
          <w:tcPr>
            <w:tcW w:w="1537" w:type="dxa"/>
            <w:tcBorders>
              <w:top w:val="nil"/>
              <w:left w:val="nil"/>
              <w:bottom w:val="nil"/>
              <w:right w:val="nil"/>
            </w:tcBorders>
          </w:tcPr>
          <w:p w:rsidR="00622DAE" w:rsidRDefault="00622DAE">
            <w:pPr>
              <w:pStyle w:val="ConsPlusNormal"/>
              <w:jc w:val="center"/>
            </w:pPr>
            <w:r>
              <w:t>5544,8</w:t>
            </w:r>
          </w:p>
        </w:tc>
        <w:tc>
          <w:tcPr>
            <w:tcW w:w="1537" w:type="dxa"/>
            <w:tcBorders>
              <w:top w:val="nil"/>
              <w:left w:val="nil"/>
              <w:bottom w:val="nil"/>
              <w:right w:val="nil"/>
            </w:tcBorders>
          </w:tcPr>
          <w:p w:rsidR="00622DAE" w:rsidRDefault="00622DAE">
            <w:pPr>
              <w:pStyle w:val="ConsPlusNormal"/>
              <w:jc w:val="center"/>
            </w:pPr>
            <w:r>
              <w:t>4269,5</w:t>
            </w:r>
          </w:p>
        </w:tc>
        <w:tc>
          <w:tcPr>
            <w:tcW w:w="1537" w:type="dxa"/>
            <w:tcBorders>
              <w:top w:val="nil"/>
              <w:left w:val="nil"/>
              <w:bottom w:val="nil"/>
              <w:right w:val="nil"/>
            </w:tcBorders>
          </w:tcPr>
          <w:p w:rsidR="00622DAE" w:rsidRDefault="00622DAE">
            <w:pPr>
              <w:pStyle w:val="ConsPlusNormal"/>
              <w:jc w:val="center"/>
            </w:pPr>
            <w:r>
              <w:t>-</w:t>
            </w:r>
          </w:p>
        </w:tc>
        <w:tc>
          <w:tcPr>
            <w:tcW w:w="1537" w:type="dxa"/>
            <w:tcBorders>
              <w:top w:val="nil"/>
              <w:left w:val="nil"/>
              <w:bottom w:val="nil"/>
              <w:right w:val="nil"/>
            </w:tcBorders>
          </w:tcPr>
          <w:p w:rsidR="00622DAE" w:rsidRDefault="00622DAE">
            <w:pPr>
              <w:pStyle w:val="ConsPlusNormal"/>
              <w:jc w:val="center"/>
            </w:pPr>
            <w:r>
              <w:t>1275,3</w:t>
            </w:r>
          </w:p>
        </w:tc>
        <w:tc>
          <w:tcPr>
            <w:tcW w:w="1537" w:type="dxa"/>
            <w:tcBorders>
              <w:top w:val="nil"/>
              <w:left w:val="nil"/>
              <w:bottom w:val="nil"/>
              <w:right w:val="nil"/>
            </w:tcBorders>
          </w:tcPr>
          <w:p w:rsidR="00622DAE" w:rsidRDefault="00622DAE">
            <w:pPr>
              <w:pStyle w:val="ConsPlusNormal"/>
              <w:jc w:val="center"/>
            </w:pPr>
            <w:r>
              <w:t>-</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404"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3005" w:type="dxa"/>
            <w:vMerge/>
            <w:tcBorders>
              <w:top w:val="nil"/>
              <w:left w:val="nil"/>
              <w:bottom w:val="nil"/>
              <w:right w:val="nil"/>
            </w:tcBorders>
          </w:tcPr>
          <w:p w:rsidR="00622DAE" w:rsidRDefault="00622DAE"/>
        </w:tc>
        <w:tc>
          <w:tcPr>
            <w:tcW w:w="8819" w:type="dxa"/>
            <w:gridSpan w:val="6"/>
            <w:tcBorders>
              <w:top w:val="nil"/>
              <w:left w:val="nil"/>
              <w:bottom w:val="nil"/>
              <w:right w:val="nil"/>
            </w:tcBorders>
          </w:tcPr>
          <w:p w:rsidR="00622DAE" w:rsidRDefault="00622DAE">
            <w:pPr>
              <w:pStyle w:val="ConsPlusNormal"/>
            </w:pPr>
            <w:r>
              <w:t xml:space="preserve">позиция исключена. - </w:t>
            </w:r>
            <w:hyperlink r:id="rId405" w:history="1">
              <w:r>
                <w:rPr>
                  <w:color w:val="0000FF"/>
                </w:rPr>
                <w:t>Постановление</w:t>
              </w:r>
            </w:hyperlink>
            <w:r>
              <w:t xml:space="preserve"> Правительства РФ от 30.01.2019 N 62</w:t>
            </w:r>
          </w:p>
        </w:tc>
      </w:tr>
      <w:tr w:rsidR="00622DAE">
        <w:tblPrEx>
          <w:tblBorders>
            <w:insideH w:val="none" w:sz="0" w:space="0" w:color="auto"/>
            <w:insideV w:val="none" w:sz="0" w:space="0" w:color="auto"/>
          </w:tblBorders>
        </w:tblPrEx>
        <w:tc>
          <w:tcPr>
            <w:tcW w:w="11824" w:type="dxa"/>
            <w:gridSpan w:val="7"/>
            <w:tcBorders>
              <w:top w:val="nil"/>
              <w:left w:val="nil"/>
              <w:bottom w:val="single" w:sz="4" w:space="0" w:color="auto"/>
              <w:right w:val="nil"/>
            </w:tcBorders>
          </w:tcPr>
          <w:p w:rsidR="00622DAE" w:rsidRDefault="00622DAE">
            <w:pPr>
              <w:pStyle w:val="ConsPlusNormal"/>
              <w:jc w:val="both"/>
            </w:pPr>
            <w:r>
              <w:t xml:space="preserve">(в ред. </w:t>
            </w:r>
            <w:hyperlink r:id="rId406" w:history="1">
              <w:r>
                <w:rPr>
                  <w:color w:val="0000FF"/>
                </w:rPr>
                <w:t>Постановления</w:t>
              </w:r>
            </w:hyperlink>
            <w:r>
              <w:t xml:space="preserve"> Правительства РФ от 30.01.2019 N 62)</w:t>
            </w:r>
          </w:p>
        </w:tc>
      </w:tr>
    </w:tbl>
    <w:p w:rsidR="00622DAE" w:rsidRDefault="00622DAE">
      <w:pPr>
        <w:sectPr w:rsidR="00622DAE">
          <w:pgSz w:w="16838" w:h="11905" w:orient="landscape"/>
          <w:pgMar w:top="1701" w:right="1134" w:bottom="850" w:left="1134" w:header="0" w:footer="0" w:gutter="0"/>
          <w:cols w:space="720"/>
        </w:sectPr>
      </w:pPr>
    </w:p>
    <w:p w:rsidR="00622DAE" w:rsidRDefault="00622DAE">
      <w:pPr>
        <w:pStyle w:val="ConsPlusNormal"/>
        <w:jc w:val="both"/>
      </w:pPr>
    </w:p>
    <w:p w:rsidR="00622DAE" w:rsidRDefault="00622DAE">
      <w:pPr>
        <w:pStyle w:val="ConsPlusNormal"/>
        <w:ind w:firstLine="540"/>
        <w:jc w:val="both"/>
      </w:pPr>
      <w:r>
        <w:t>--------------------------------</w:t>
      </w:r>
    </w:p>
    <w:p w:rsidR="00622DAE" w:rsidRDefault="00622DAE">
      <w:pPr>
        <w:pStyle w:val="ConsPlusNormal"/>
        <w:spacing w:before="220"/>
        <w:ind w:firstLine="540"/>
        <w:jc w:val="both"/>
      </w:pPr>
      <w:bookmarkStart w:id="114" w:name="P2700"/>
      <w:bookmarkEnd w:id="114"/>
      <w:r>
        <w:t>&lt;*&gt; Финансирование осуществляется на основании ежегодного распределения субсидий с учетом заявок субъектов Российской Федерации.</w:t>
      </w:r>
    </w:p>
    <w:p w:rsidR="00622DAE" w:rsidRDefault="00622DAE">
      <w:pPr>
        <w:pStyle w:val="ConsPlusNormal"/>
        <w:jc w:val="both"/>
      </w:pPr>
    </w:p>
    <w:p w:rsidR="00622DAE" w:rsidRDefault="00622DAE">
      <w:pPr>
        <w:pStyle w:val="ConsPlusNormal"/>
        <w:ind w:firstLine="540"/>
        <w:jc w:val="both"/>
      </w:pPr>
      <w:r>
        <w:t>Примечание. Значения целей для субъектов Российской Федерации устанавливаются соглашениями о предоставлении субсидий.</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1"/>
      </w:pPr>
      <w:r>
        <w:t>Приложение N 17</w:t>
      </w:r>
    </w:p>
    <w:p w:rsidR="00622DAE" w:rsidRDefault="00622DAE">
      <w:pPr>
        <w:pStyle w:val="ConsPlusNormal"/>
        <w:jc w:val="right"/>
      </w:pPr>
      <w:r>
        <w:t>к государственной программе</w:t>
      </w:r>
    </w:p>
    <w:p w:rsidR="00622DAE" w:rsidRDefault="00622DAE">
      <w:pPr>
        <w:pStyle w:val="ConsPlusNormal"/>
        <w:jc w:val="right"/>
      </w:pPr>
      <w:r>
        <w:t>Российской Федерации "Обеспечение</w:t>
      </w:r>
    </w:p>
    <w:p w:rsidR="00622DAE" w:rsidRDefault="00622DAE">
      <w:pPr>
        <w:pStyle w:val="ConsPlusNormal"/>
        <w:jc w:val="right"/>
      </w:pPr>
      <w:r>
        <w:t>доступным и комфортным жильем</w:t>
      </w:r>
    </w:p>
    <w:p w:rsidR="00622DAE" w:rsidRDefault="00622DAE">
      <w:pPr>
        <w:pStyle w:val="ConsPlusNormal"/>
        <w:jc w:val="right"/>
      </w:pPr>
      <w:r>
        <w:t>и коммунальными услугами граждан</w:t>
      </w:r>
    </w:p>
    <w:p w:rsidR="00622DAE" w:rsidRDefault="00622DAE">
      <w:pPr>
        <w:pStyle w:val="ConsPlusNormal"/>
        <w:jc w:val="right"/>
      </w:pPr>
      <w:r>
        <w:t>Российской Федерации"</w:t>
      </w:r>
    </w:p>
    <w:p w:rsidR="00622DAE" w:rsidRDefault="00622DAE">
      <w:pPr>
        <w:pStyle w:val="ConsPlusNormal"/>
        <w:jc w:val="center"/>
      </w:pPr>
    </w:p>
    <w:p w:rsidR="00622DAE" w:rsidRDefault="00622DAE">
      <w:pPr>
        <w:pStyle w:val="ConsPlusTitle"/>
        <w:jc w:val="center"/>
      </w:pPr>
      <w:bookmarkStart w:id="115" w:name="P2715"/>
      <w:bookmarkEnd w:id="115"/>
      <w:r>
        <w:t>ПРАВИЛА</w:t>
      </w:r>
    </w:p>
    <w:p w:rsidR="00622DAE" w:rsidRDefault="00622DAE">
      <w:pPr>
        <w:pStyle w:val="ConsPlusTitle"/>
        <w:jc w:val="center"/>
      </w:pPr>
      <w:r>
        <w:t>ПРЕДОСТАВЛЕНИЯ В 2018 ГОДУ ИНОГО МЕЖБЮДЖЕТНОГО</w:t>
      </w:r>
    </w:p>
    <w:p w:rsidR="00622DAE" w:rsidRDefault="00622DAE">
      <w:pPr>
        <w:pStyle w:val="ConsPlusTitle"/>
        <w:jc w:val="center"/>
      </w:pPr>
      <w:r>
        <w:t>ТРАНСФЕРТА ИЗ ФЕДЕРАЛЬНОГО БЮДЖЕТА БЮДЖЕТУ КРАСНОДАРСКОГО</w:t>
      </w:r>
    </w:p>
    <w:p w:rsidR="00622DAE" w:rsidRDefault="00622DAE">
      <w:pPr>
        <w:pStyle w:val="ConsPlusTitle"/>
        <w:jc w:val="center"/>
      </w:pPr>
      <w:r>
        <w:t>КРАЯ НА РЕАЛИЗАЦИЮ МЕРОПРИЯТИЙ ПО РАЗВИТИЮ КОММУНАЛЬНОЙ</w:t>
      </w:r>
    </w:p>
    <w:p w:rsidR="00622DAE" w:rsidRDefault="00622DAE">
      <w:pPr>
        <w:pStyle w:val="ConsPlusTitle"/>
        <w:jc w:val="center"/>
      </w:pPr>
      <w:r>
        <w:t>ИНФРАСТРУКТУРЫ В ГОРОДЕ ГЕЛЕНДЖИКЕ ПУТЕМ ЗАКЛЮЧЕНИЯ</w:t>
      </w:r>
    </w:p>
    <w:p w:rsidR="00622DAE" w:rsidRDefault="00622DAE">
      <w:pPr>
        <w:pStyle w:val="ConsPlusTitle"/>
        <w:jc w:val="center"/>
      </w:pPr>
      <w:r>
        <w:t>КОНЦЕССИОННОГО СОГЛАШЕНИЯ</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(введены </w:t>
            </w:r>
            <w:hyperlink r:id="rId407" w:history="1">
              <w:r>
                <w:rPr>
                  <w:color w:val="0000FF"/>
                </w:rPr>
                <w:t>Постановлением</w:t>
              </w:r>
            </w:hyperlink>
            <w:r>
              <w:rPr>
                <w:color w:val="392C69"/>
              </w:rPr>
              <w:t xml:space="preserve"> Правительства РФ от 08.11.2018 N 1331)</w:t>
            </w:r>
          </w:p>
        </w:tc>
      </w:tr>
    </w:tbl>
    <w:p w:rsidR="00622DAE" w:rsidRDefault="00622DAE">
      <w:pPr>
        <w:pStyle w:val="ConsPlusNormal"/>
        <w:jc w:val="center"/>
      </w:pPr>
    </w:p>
    <w:p w:rsidR="00622DAE" w:rsidRDefault="00622DAE">
      <w:pPr>
        <w:pStyle w:val="ConsPlusNormal"/>
        <w:ind w:firstLine="540"/>
        <w:jc w:val="both"/>
      </w:pPr>
      <w:r>
        <w:t xml:space="preserve">1. Настоящие Правила устанавливают цели, порядок и условия предоставления в 2018 году иного межбюджетного </w:t>
      </w:r>
      <w:hyperlink r:id="rId408" w:history="1">
        <w:r>
          <w:rPr>
            <w:color w:val="0000FF"/>
          </w:rPr>
          <w:t>трансферта</w:t>
        </w:r>
      </w:hyperlink>
      <w:r>
        <w:t xml:space="preserve"> из федерального бюджета бюджету Краснодарского края на реализацию мероприятий по развитию коммунальной инфраструктуры в городе Геленджике путем заключения концессионного соглашения в рамках основного мероприятия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иной межбюджетный трансферт).</w:t>
      </w:r>
    </w:p>
    <w:p w:rsidR="00622DAE" w:rsidRDefault="00622DAE">
      <w:pPr>
        <w:pStyle w:val="ConsPlusNormal"/>
        <w:spacing w:before="220"/>
        <w:ind w:firstLine="540"/>
        <w:jc w:val="both"/>
      </w:pPr>
      <w:r>
        <w:t xml:space="preserve">Концессионное соглашение заключается в соответствии с Федеральным </w:t>
      </w:r>
      <w:hyperlink r:id="rId409" w:history="1">
        <w:r>
          <w:rPr>
            <w:color w:val="0000FF"/>
          </w:rPr>
          <w:t>законом</w:t>
        </w:r>
      </w:hyperlink>
      <w:r>
        <w:t xml:space="preserve"> "О концессионных соглашениях".</w:t>
      </w:r>
    </w:p>
    <w:p w:rsidR="00622DAE" w:rsidRDefault="00622DAE">
      <w:pPr>
        <w:pStyle w:val="ConsPlusNormal"/>
        <w:spacing w:before="220"/>
        <w:ind w:firstLine="540"/>
        <w:jc w:val="both"/>
      </w:pPr>
      <w:bookmarkStart w:id="116" w:name="P2726"/>
      <w:bookmarkEnd w:id="116"/>
      <w:r>
        <w:t>2. Иной межбюджетный трансферт предоставляется в 2018 году в целях софинансирования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w:t>
      </w:r>
    </w:p>
    <w:p w:rsidR="00622DAE" w:rsidRDefault="00622DAE">
      <w:pPr>
        <w:pStyle w:val="ConsPlusNormal"/>
        <w:spacing w:before="220"/>
        <w:ind w:firstLine="540"/>
        <w:jc w:val="both"/>
      </w:pPr>
      <w:r>
        <w:t xml:space="preserve">3. Иной межбюджетный трансферт предоставляется в пределах бюджетных ассигнований, предусмотренных федеральным законом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иного межбюджетного трансферта на цели, указанные в </w:t>
      </w:r>
      <w:hyperlink w:anchor="P2726" w:history="1">
        <w:r>
          <w:rPr>
            <w:color w:val="0000FF"/>
          </w:rPr>
          <w:t>пункте 2</w:t>
        </w:r>
      </w:hyperlink>
      <w:r>
        <w:t xml:space="preserve"> настоящих Правил.</w:t>
      </w:r>
    </w:p>
    <w:p w:rsidR="00622DAE" w:rsidRDefault="00622DAE">
      <w:pPr>
        <w:pStyle w:val="ConsPlusNormal"/>
        <w:spacing w:before="220"/>
        <w:ind w:firstLine="540"/>
        <w:jc w:val="both"/>
      </w:pPr>
      <w:r>
        <w:lastRenderedPageBreak/>
        <w:t>4. Иной межбюджетный трансферт предоставляется бюджету Краснодарского края при соблюдении следующих условий:</w:t>
      </w:r>
    </w:p>
    <w:p w:rsidR="00622DAE" w:rsidRDefault="00622DAE">
      <w:pPr>
        <w:pStyle w:val="ConsPlusNormal"/>
        <w:spacing w:before="220"/>
        <w:ind w:firstLine="540"/>
        <w:jc w:val="both"/>
      </w:pPr>
      <w:r>
        <w:t>а) наличие в бюджете Краснодарского края на 2018 год бюджетных ассигнований на исполнение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 в целях софинансирования которого предоставляется иной межбюджетный трансферт;</w:t>
      </w:r>
    </w:p>
    <w:p w:rsidR="00622DAE" w:rsidRDefault="00622DAE">
      <w:pPr>
        <w:pStyle w:val="ConsPlusNormal"/>
        <w:spacing w:before="220"/>
        <w:ind w:firstLine="540"/>
        <w:jc w:val="both"/>
      </w:pPr>
      <w:r>
        <w:t>б) наличие утвержденной государственной программы Краснодарского края, содержащей мероприятия по развитию коммунальной инфраструктуры в городе Геленджике, на софинансирование которых предоставляется иной межбюджетный трансферт, и предусматривающей предоставление иного межбюджетного трансферта из бюджета Краснодарского края бюджету г. Геленджика на реализацию таких мероприятий;</w:t>
      </w:r>
    </w:p>
    <w:p w:rsidR="00622DAE" w:rsidRDefault="00622DAE">
      <w:pPr>
        <w:pStyle w:val="ConsPlusNormal"/>
        <w:spacing w:before="220"/>
        <w:ind w:firstLine="540"/>
        <w:jc w:val="both"/>
      </w:pPr>
      <w:r>
        <w:t>в) заключение муниципальным образованием город-курорт Геленджик с участием Краснодарского края в качестве самостоятельной (третьей) стороны концессионного соглашения, предусматривающего в том числе направление платы концедента концессионеру на строительство очистных сооружений канализации производительностью 50 тыс. куб. м в сутки и глубоководного выпуска по ул. Солнцедарская, б/н в г. Геленджике.</w:t>
      </w:r>
    </w:p>
    <w:p w:rsidR="00622DAE" w:rsidRDefault="00622DAE">
      <w:pPr>
        <w:pStyle w:val="ConsPlusNormal"/>
        <w:spacing w:before="220"/>
        <w:ind w:firstLine="540"/>
        <w:jc w:val="both"/>
      </w:pPr>
      <w:r>
        <w:t xml:space="preserve">5. Предоставление иного межбюджетного трансферта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Краснодарского края, заключаемого в соответствии с типовой </w:t>
      </w:r>
      <w:hyperlink r:id="rId410" w:history="1">
        <w:r>
          <w:rPr>
            <w:color w:val="0000FF"/>
          </w:rPr>
          <w:t>формой</w:t>
        </w:r>
      </w:hyperlink>
      <w:r>
        <w:t xml:space="preserve"> соглашения, утвержденной Министерством финансов Российской Федерации.</w:t>
      </w:r>
    </w:p>
    <w:p w:rsidR="00622DAE" w:rsidRDefault="00622DAE">
      <w:pPr>
        <w:pStyle w:val="ConsPlusNormal"/>
        <w:spacing w:before="220"/>
        <w:ind w:firstLine="540"/>
        <w:jc w:val="both"/>
      </w:pPr>
      <w:r>
        <w:t>6. Предельный уровень софинансирования расходного обязательства Краснодарского края из федерального бюджета установлен на 2018 год в размере 76 процентов.</w:t>
      </w:r>
    </w:p>
    <w:p w:rsidR="00622DAE" w:rsidRDefault="00622DAE">
      <w:pPr>
        <w:pStyle w:val="ConsPlusNormal"/>
        <w:spacing w:before="220"/>
        <w:ind w:firstLine="540"/>
        <w:jc w:val="both"/>
      </w:pPr>
      <w:r>
        <w:t>7. Показателем результативности расходов бюджета Краснодарского края, в целях финансового обеспечения которых предоставляется иной межбюджетный трансферт, является выполнение мероприятий, указанных в календарном графике производства работ, который предусмотрен концессионным соглашением, в сроки, установленные этим графиком.</w:t>
      </w:r>
    </w:p>
    <w:p w:rsidR="00622DAE" w:rsidRDefault="00622DAE">
      <w:pPr>
        <w:pStyle w:val="ConsPlusNormal"/>
        <w:spacing w:before="220"/>
        <w:ind w:firstLine="540"/>
        <w:jc w:val="both"/>
      </w:pPr>
      <w:r>
        <w:t>8. Оценка эффективности расходов бюджета Краснодарского края, в целях финансового обеспечения которых предоставляется иной межбюджетный трансферт, осуществляется Министерством строительства и жилищно-коммунального хозяйства Российской Федерации на основании сравнения сроков выполнения мероприятий, указанных в календарном графике производства работ, который предусмотрен концессионным соглашением, и фактических сроков выполнения таких мероприятий.</w:t>
      </w:r>
    </w:p>
    <w:p w:rsidR="00622DAE" w:rsidRDefault="00622DAE">
      <w:pPr>
        <w:pStyle w:val="ConsPlusNormal"/>
        <w:spacing w:before="220"/>
        <w:ind w:firstLine="540"/>
        <w:jc w:val="both"/>
      </w:pPr>
      <w:r>
        <w:t>9. Для оценки эффективности расходов бюджета Краснодарского края, в целях финансового обеспечения которых предоставляется иной межбюджетный трансферт, уполномоченный орган государственной власти Краснодарского края представляет в Министерство строительства и жилищно-коммунального хозяйства Российской Федерации:</w:t>
      </w:r>
    </w:p>
    <w:p w:rsidR="00622DAE" w:rsidRDefault="00622DAE">
      <w:pPr>
        <w:pStyle w:val="ConsPlusNormal"/>
        <w:spacing w:before="220"/>
        <w:ind w:firstLine="540"/>
        <w:jc w:val="both"/>
      </w:pPr>
      <w:r>
        <w:t>а) ежегодно, не позднее 25-го января года, следующего за отчетным годом, отчет об осуществлении расходов бюджета Краснодарского края, отчет о достижении показателей результативности расходов бюджета Краснодарского края по состоянию на отчетный год, в целях финансового обеспечения которых предоставляется иной межбюджетный трансферт;</w:t>
      </w:r>
    </w:p>
    <w:p w:rsidR="00622DAE" w:rsidRDefault="00622DAE">
      <w:pPr>
        <w:pStyle w:val="ConsPlusNormal"/>
        <w:spacing w:before="220"/>
        <w:ind w:firstLine="540"/>
        <w:jc w:val="both"/>
      </w:pPr>
      <w:r>
        <w:t>б) отчет об исполнении условий предоставления иного межбюджетного трансферта - одновременно с заключением соглашения о предоставлении иного межбюджетного трансферта.</w:t>
      </w:r>
    </w:p>
    <w:p w:rsidR="00622DAE" w:rsidRDefault="00622DAE">
      <w:pPr>
        <w:pStyle w:val="ConsPlusNormal"/>
        <w:spacing w:before="220"/>
        <w:ind w:firstLine="540"/>
        <w:jc w:val="both"/>
      </w:pPr>
      <w:r>
        <w:t xml:space="preserve">10. Перечисление иного межбюджетного трансферта осуществляется в установленном </w:t>
      </w:r>
      <w:r>
        <w:lastRenderedPageBreak/>
        <w:t>порядке на счет, открытый территориальному органу Федерального казначейства в учреждении Центрального банка Российской Федерации для учета операций со средствами бюджета Краснодарского края.</w:t>
      </w:r>
    </w:p>
    <w:p w:rsidR="00622DAE" w:rsidRDefault="00622DAE">
      <w:pPr>
        <w:pStyle w:val="ConsPlusNormal"/>
        <w:spacing w:before="220"/>
        <w:ind w:firstLine="540"/>
        <w:jc w:val="both"/>
      </w:pPr>
      <w:r>
        <w:t>11. В случае нарушения Краснодарским краем условий предоставления иного межбюджетного трансферта к нему применяются бюджетные меры принуждения, предусмотренные бюджетным законодательством Российской Федерации.</w:t>
      </w:r>
    </w:p>
    <w:p w:rsidR="00622DAE" w:rsidRDefault="00622DAE">
      <w:pPr>
        <w:pStyle w:val="ConsPlusNormal"/>
        <w:spacing w:before="220"/>
        <w:ind w:firstLine="540"/>
        <w:jc w:val="both"/>
      </w:pPr>
      <w:r>
        <w:t>12. Контроль за соблюдением условий предоставления иного межбюджетного трансферта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0"/>
      </w:pPr>
      <w:r>
        <w:t>Утверждены</w:t>
      </w:r>
    </w:p>
    <w:p w:rsidR="00622DAE" w:rsidRDefault="00622DAE">
      <w:pPr>
        <w:pStyle w:val="ConsPlusNormal"/>
        <w:jc w:val="right"/>
      </w:pPr>
      <w:r>
        <w:t>постановлением Правительства</w:t>
      </w:r>
    </w:p>
    <w:p w:rsidR="00622DAE" w:rsidRDefault="00622DAE">
      <w:pPr>
        <w:pStyle w:val="ConsPlusNormal"/>
        <w:jc w:val="right"/>
      </w:pPr>
      <w:r>
        <w:t>Российской Федерации</w:t>
      </w:r>
    </w:p>
    <w:p w:rsidR="00622DAE" w:rsidRDefault="00622DAE">
      <w:pPr>
        <w:pStyle w:val="ConsPlusNormal"/>
        <w:jc w:val="right"/>
      </w:pPr>
      <w:r>
        <w:t>от 30 декабря 2017 г. N 1710</w:t>
      </w:r>
    </w:p>
    <w:p w:rsidR="00622DAE" w:rsidRDefault="00622DAE">
      <w:pPr>
        <w:pStyle w:val="ConsPlusNormal"/>
        <w:jc w:val="both"/>
      </w:pPr>
    </w:p>
    <w:p w:rsidR="00622DAE" w:rsidRDefault="00622DAE">
      <w:pPr>
        <w:pStyle w:val="ConsPlusTitle"/>
        <w:jc w:val="center"/>
      </w:pPr>
      <w:bookmarkStart w:id="117" w:name="P2752"/>
      <w:bookmarkEnd w:id="117"/>
      <w:r>
        <w:t>ИЗМЕНЕНИЯ,</w:t>
      </w:r>
    </w:p>
    <w:p w:rsidR="00622DAE" w:rsidRDefault="00622DAE">
      <w:pPr>
        <w:pStyle w:val="ConsPlusTitle"/>
        <w:jc w:val="center"/>
      </w:pPr>
      <w:r>
        <w:t>КОТОРЫЕ ВНОСЯТСЯ В АКТЫ ПРАВИТЕЛЬСТВА РОССИЙСКОЙ ФЕДЕРАЦИИ</w:t>
      </w:r>
    </w:p>
    <w:p w:rsidR="00622DAE" w:rsidRDefault="00622DA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22DAE">
        <w:trPr>
          <w:jc w:val="center"/>
        </w:trPr>
        <w:tc>
          <w:tcPr>
            <w:tcW w:w="9294" w:type="dxa"/>
            <w:tcBorders>
              <w:top w:val="nil"/>
              <w:left w:val="single" w:sz="24" w:space="0" w:color="CED3F1"/>
              <w:bottom w:val="nil"/>
              <w:right w:val="single" w:sz="24" w:space="0" w:color="F4F3F8"/>
            </w:tcBorders>
            <w:shd w:val="clear" w:color="auto" w:fill="F4F3F8"/>
          </w:tcPr>
          <w:p w:rsidR="00622DAE" w:rsidRDefault="00622DAE">
            <w:pPr>
              <w:pStyle w:val="ConsPlusNormal"/>
              <w:jc w:val="center"/>
            </w:pPr>
            <w:r>
              <w:rPr>
                <w:color w:val="392C69"/>
              </w:rPr>
              <w:t>Список изменяющих документов</w:t>
            </w:r>
          </w:p>
          <w:p w:rsidR="00622DAE" w:rsidRDefault="00622DAE">
            <w:pPr>
              <w:pStyle w:val="ConsPlusNormal"/>
              <w:jc w:val="center"/>
            </w:pPr>
            <w:r>
              <w:rPr>
                <w:color w:val="392C69"/>
              </w:rPr>
              <w:t xml:space="preserve">(в ред. Постановлений Правительства РФ от 20.11.2018 </w:t>
            </w:r>
            <w:hyperlink r:id="rId411" w:history="1">
              <w:r>
                <w:rPr>
                  <w:color w:val="0000FF"/>
                </w:rPr>
                <w:t>N 1392</w:t>
              </w:r>
            </w:hyperlink>
            <w:r>
              <w:rPr>
                <w:color w:val="392C69"/>
              </w:rPr>
              <w:t>,</w:t>
            </w:r>
          </w:p>
          <w:p w:rsidR="00622DAE" w:rsidRDefault="00622DAE">
            <w:pPr>
              <w:pStyle w:val="ConsPlusNormal"/>
              <w:jc w:val="center"/>
            </w:pPr>
            <w:r>
              <w:rPr>
                <w:color w:val="392C69"/>
              </w:rPr>
              <w:t xml:space="preserve">от 30.01.2019 </w:t>
            </w:r>
            <w:hyperlink r:id="rId412" w:history="1">
              <w:r>
                <w:rPr>
                  <w:color w:val="0000FF"/>
                </w:rPr>
                <w:t>N 62</w:t>
              </w:r>
            </w:hyperlink>
            <w:r>
              <w:rPr>
                <w:color w:val="392C69"/>
              </w:rPr>
              <w:t>)</w:t>
            </w:r>
          </w:p>
        </w:tc>
      </w:tr>
    </w:tbl>
    <w:p w:rsidR="00622DAE" w:rsidRDefault="00622DAE">
      <w:pPr>
        <w:pStyle w:val="ConsPlusNormal"/>
        <w:jc w:val="both"/>
      </w:pPr>
    </w:p>
    <w:p w:rsidR="00622DAE" w:rsidRDefault="00622DAE">
      <w:pPr>
        <w:pStyle w:val="ConsPlusNormal"/>
        <w:ind w:firstLine="540"/>
        <w:jc w:val="both"/>
      </w:pPr>
      <w:r>
        <w:t xml:space="preserve">1. По тексту </w:t>
      </w:r>
      <w:hyperlink r:id="rId413" w:history="1">
        <w:r>
          <w:rPr>
            <w:color w:val="0000FF"/>
          </w:rPr>
          <w:t>пункта 2</w:t>
        </w:r>
      </w:hyperlink>
      <w:r>
        <w:t xml:space="preserve">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утвержденной постановлением Правительства Российской Федерации от 16 июля 2003 г. N 433 "Об утверждении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(Собрание законодательства Российской Федерации, 2003, N 29, ст. 3007; 2016, N 52, ст. 7635), слово "подпрограммы" заменить словами "основного мероприятия" и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2. В </w:t>
      </w:r>
      <w:hyperlink r:id="rId414" w:history="1">
        <w:r>
          <w:rPr>
            <w:color w:val="0000FF"/>
          </w:rPr>
          <w:t>постановлении</w:t>
        </w:r>
      </w:hyperlink>
      <w:r>
        <w:t xml:space="preserve"> Правительства Российской Федерации от 21 марта 2006 г. N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(Собрание законодательства Российской Федерации, 2006, N 13, ст. 1405; 2007, N 43, ст. 5208; 2008, N 15, ст. 1564; 2009, N 20, ст. 2472; N 52, ст. 6570; 2011, N 30, ст. 4634; N 47, ст. 6646; 2012, N 43, ст. 5876; 2013, N 2, ст. 91; N 8, ст. 837; 2015, N 40, ст. 5556; 2016, N 28, ст. 4751; N 50, ст. 7090; 2017, N 2, ст. 368; N 32, ст. 5075):</w:t>
      </w:r>
    </w:p>
    <w:p w:rsidR="00622DAE" w:rsidRDefault="00622DAE">
      <w:pPr>
        <w:pStyle w:val="ConsPlusNormal"/>
        <w:spacing w:before="220"/>
        <w:ind w:firstLine="540"/>
        <w:jc w:val="both"/>
      </w:pPr>
      <w:r>
        <w:t xml:space="preserve">а) </w:t>
      </w:r>
      <w:hyperlink r:id="rId415" w:history="1">
        <w:r>
          <w:rPr>
            <w:color w:val="0000FF"/>
          </w:rPr>
          <w:t>наименование</w:t>
        </w:r>
      </w:hyperlink>
      <w:r>
        <w:t xml:space="preserve"> изложить в следующей редакции:</w:t>
      </w:r>
    </w:p>
    <w:p w:rsidR="00622DAE" w:rsidRDefault="00622DAE">
      <w:pPr>
        <w:pStyle w:val="ConsPlusNormal"/>
        <w:jc w:val="both"/>
      </w:pPr>
    </w:p>
    <w:p w:rsidR="00622DAE" w:rsidRDefault="00622DAE">
      <w:pPr>
        <w:pStyle w:val="ConsPlusNormal"/>
        <w:jc w:val="center"/>
      </w:pPr>
      <w:r>
        <w:t>"О НЕКОТОРЫХ ВОПРОСАХ</w:t>
      </w:r>
    </w:p>
    <w:p w:rsidR="00622DAE" w:rsidRDefault="00622DAE">
      <w:pPr>
        <w:pStyle w:val="ConsPlusNormal"/>
        <w:jc w:val="center"/>
      </w:pPr>
      <w:r>
        <w:t>РЕАЛИЗАЦИИ ОСНОВНОГО МЕРОПРИЯТИЯ "ВЫПОЛНЕНИЕ</w:t>
      </w:r>
    </w:p>
    <w:p w:rsidR="00622DAE" w:rsidRDefault="00622DAE">
      <w:pPr>
        <w:pStyle w:val="ConsPlusNormal"/>
        <w:jc w:val="center"/>
      </w:pPr>
      <w:r>
        <w:t>ГОСУДАРСТВЕННЫХ ОБЯЗАТЕЛЬСТВ ПО ОБЕСПЕЧЕНИЮ ЖИЛЬЕМ</w:t>
      </w:r>
    </w:p>
    <w:p w:rsidR="00622DAE" w:rsidRDefault="00622DAE">
      <w:pPr>
        <w:pStyle w:val="ConsPlusNormal"/>
        <w:jc w:val="center"/>
      </w:pPr>
      <w:r>
        <w:lastRenderedPageBreak/>
        <w:t>КАТЕГОРИЙ ГРАЖДАН, УСТАНОВЛЕННЫХ ФЕДЕРАЛЬНЫМ</w:t>
      </w:r>
    </w:p>
    <w:p w:rsidR="00622DAE" w:rsidRDefault="00622DAE">
      <w:pPr>
        <w:pStyle w:val="ConsPlusNormal"/>
        <w:jc w:val="center"/>
      </w:pPr>
      <w:r>
        <w:t>ЗАКОНОДАТЕЛЬСТВОМ" ГОСУДАРСТВЕННОЙ ПРОГРАММЫ</w:t>
      </w:r>
    </w:p>
    <w:p w:rsidR="00622DAE" w:rsidRDefault="00622DAE">
      <w:pPr>
        <w:pStyle w:val="ConsPlusNormal"/>
        <w:jc w:val="center"/>
      </w:pPr>
      <w:r>
        <w:t>РОССИЙСКОЙ ФЕДЕРАЦИИ "ОБЕСПЕЧЕНИЕ ДОСТУПНЫМ</w:t>
      </w:r>
    </w:p>
    <w:p w:rsidR="00622DAE" w:rsidRDefault="00622DAE">
      <w:pPr>
        <w:pStyle w:val="ConsPlusNormal"/>
        <w:jc w:val="center"/>
      </w:pPr>
      <w:r>
        <w:t>И КОМФОРТНЫМ ЖИЛЬЕМ И КОММУНАЛЬНЫМИ УСЛУГАМИ</w:t>
      </w:r>
    </w:p>
    <w:p w:rsidR="00622DAE" w:rsidRDefault="00622DAE">
      <w:pPr>
        <w:pStyle w:val="ConsPlusNormal"/>
        <w:jc w:val="center"/>
      </w:pPr>
      <w:r>
        <w:t>ГРАЖДАН РОССИЙСКОЙ ФЕДЕРАЦИИ";</w:t>
      </w:r>
    </w:p>
    <w:p w:rsidR="00622DAE" w:rsidRDefault="00622DAE">
      <w:pPr>
        <w:pStyle w:val="ConsPlusNormal"/>
        <w:jc w:val="both"/>
      </w:pPr>
    </w:p>
    <w:p w:rsidR="00622DAE" w:rsidRDefault="00622DAE">
      <w:pPr>
        <w:pStyle w:val="ConsPlusNormal"/>
        <w:ind w:firstLine="540"/>
        <w:jc w:val="both"/>
      </w:pPr>
      <w:r>
        <w:t xml:space="preserve">б) по </w:t>
      </w:r>
      <w:hyperlink r:id="rId416" w:history="1">
        <w:r>
          <w:rPr>
            <w:color w:val="0000FF"/>
          </w:rPr>
          <w:t>тексту</w:t>
        </w:r>
      </w:hyperlink>
      <w:r>
        <w:t xml:space="preserve"> постановления:</w:t>
      </w:r>
    </w:p>
    <w:p w:rsidR="00622DAE" w:rsidRDefault="00622DAE">
      <w:pPr>
        <w:pStyle w:val="ConsPlusNormal"/>
        <w:spacing w:before="220"/>
        <w:ind w:firstLine="540"/>
        <w:jc w:val="both"/>
      </w:pPr>
      <w:r>
        <w:t>слово "подпрограмма" в соответствующем падеже заменить словами "основное мероприятие" в соответствующем падеже;</w:t>
      </w:r>
    </w:p>
    <w:p w:rsidR="00622DAE" w:rsidRDefault="00622DAE">
      <w:pPr>
        <w:pStyle w:val="ConsPlusNormal"/>
        <w:spacing w:before="220"/>
        <w:ind w:firstLine="540"/>
        <w:jc w:val="both"/>
      </w:pPr>
      <w:r>
        <w:t>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в) в </w:t>
      </w:r>
      <w:hyperlink r:id="rId417" w:history="1">
        <w:r>
          <w:rPr>
            <w:color w:val="0000FF"/>
          </w:rPr>
          <w:t>пункте 1</w:t>
        </w:r>
      </w:hyperlink>
      <w:r>
        <w:t xml:space="preserve"> слова "утвержденной постановлением Правительства Российской Федерации от 17 декабря 2010 г. N 1050" заменить словами "утвержденной постановлением Правительства Российской Федерации от 30 декабря 2017 г. N 1710";</w:t>
      </w:r>
    </w:p>
    <w:p w:rsidR="00622DAE" w:rsidRDefault="00622DAE">
      <w:pPr>
        <w:pStyle w:val="ConsPlusNormal"/>
        <w:spacing w:before="220"/>
        <w:ind w:firstLine="540"/>
        <w:jc w:val="both"/>
      </w:pPr>
      <w:r>
        <w:t xml:space="preserve">г) </w:t>
      </w:r>
      <w:hyperlink r:id="rId418" w:history="1">
        <w:r>
          <w:rPr>
            <w:color w:val="0000FF"/>
          </w:rPr>
          <w:t>пункт 3</w:t>
        </w:r>
      </w:hyperlink>
      <w:r>
        <w:t xml:space="preserve"> дополнить подпунктом "ж" следующего содержания:</w:t>
      </w:r>
    </w:p>
    <w:p w:rsidR="00622DAE" w:rsidRDefault="00622DAE">
      <w:pPr>
        <w:pStyle w:val="ConsPlusNormal"/>
        <w:spacing w:before="220"/>
        <w:ind w:firstLine="540"/>
        <w:jc w:val="both"/>
      </w:pPr>
      <w:r>
        <w:t xml:space="preserve">"ж) Министерство строительства и жилищно-коммунального хозяйства Российской Федерации вправе издавать в порядке, установленном пунктом 41(5) Правил, утвержденных настоящим постановлением, приказы о выдаче бланков сертификатов в пределах определенного в соответствии с пунктом 41(2) Правил, утвержденных настоящим постановлением, остатка средств социальных выплат для приобретения жилых помещений, перечисленных в рамках реализации федеральной целевой </w:t>
      </w:r>
      <w:hyperlink r:id="rId419" w:history="1">
        <w:r>
          <w:rPr>
            <w:color w:val="0000FF"/>
          </w:rPr>
          <w:t>программы</w:t>
        </w:r>
      </w:hyperlink>
      <w:r>
        <w:t xml:space="preserve"> "Жилище" на 2015 - 2020 годы в порядке, установленном пунктом 40(1) Правил, утвержденных настоящим постановлением, с лицевого счета получателя бюджетных средств на балансовый счет, открытый территориальному органу Федерального казначейства для учета средств, поступающих во временное распоряжение казенных учреждений. При этом остаток средств социальных выплат для приобретения жилых помещений, который не обеспечен заявками, предусмотренными пунктом 41(3) Правил, утвержденных настоящим постановлением, распределяется Министерством строительства и жилищно-коммунального хозяйства Российской Федерации между гражданами, указанными в подпунктах "а", "б", "е", "ж" и "к" пункта 5 Правил, утвержденных настоящим постановлением.";</w:t>
      </w:r>
    </w:p>
    <w:p w:rsidR="00622DAE" w:rsidRDefault="00622DAE">
      <w:pPr>
        <w:pStyle w:val="ConsPlusNormal"/>
        <w:spacing w:before="220"/>
        <w:ind w:firstLine="540"/>
        <w:jc w:val="both"/>
      </w:pPr>
      <w:r>
        <w:t xml:space="preserve">д) в </w:t>
      </w:r>
      <w:hyperlink r:id="rId420" w:history="1">
        <w:r>
          <w:rPr>
            <w:color w:val="0000FF"/>
          </w:rPr>
          <w:t>Правилах</w:t>
        </w:r>
      </w:hyperlink>
      <w:r>
        <w:t xml:space="preserve">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утвержденных указанным постановлением:</w:t>
      </w:r>
    </w:p>
    <w:p w:rsidR="00622DAE" w:rsidRDefault="00622DAE">
      <w:pPr>
        <w:pStyle w:val="ConsPlusNormal"/>
        <w:spacing w:before="220"/>
        <w:ind w:firstLine="540"/>
        <w:jc w:val="both"/>
      </w:pPr>
      <w:hyperlink r:id="rId421" w:history="1">
        <w:r>
          <w:rPr>
            <w:color w:val="0000FF"/>
          </w:rPr>
          <w:t>наименование</w:t>
        </w:r>
      </w:hyperlink>
      <w:r>
        <w:t xml:space="preserve"> изложить в следующей редакции:</w:t>
      </w:r>
    </w:p>
    <w:p w:rsidR="00622DAE" w:rsidRDefault="00622DAE">
      <w:pPr>
        <w:pStyle w:val="ConsPlusNormal"/>
        <w:jc w:val="both"/>
      </w:pPr>
    </w:p>
    <w:p w:rsidR="00622DAE" w:rsidRDefault="00622DAE">
      <w:pPr>
        <w:pStyle w:val="ConsPlusNormal"/>
        <w:jc w:val="center"/>
      </w:pPr>
      <w:r>
        <w:t>"ПРАВИЛА</w:t>
      </w:r>
    </w:p>
    <w:p w:rsidR="00622DAE" w:rsidRDefault="00622DAE">
      <w:pPr>
        <w:pStyle w:val="ConsPlusNormal"/>
        <w:jc w:val="center"/>
      </w:pPr>
      <w:r>
        <w:t>ВЫПУСКА И РЕАЛИЗАЦИИ ГОСУДАРСТВЕННЫХ ЖИЛИЩНЫХ</w:t>
      </w:r>
    </w:p>
    <w:p w:rsidR="00622DAE" w:rsidRDefault="00622DAE">
      <w:pPr>
        <w:pStyle w:val="ConsPlusNormal"/>
        <w:jc w:val="center"/>
      </w:pPr>
      <w:r>
        <w:t>СЕРТИФИКАТОВ В РАМКАХ РЕАЛИЗАЦИИ ОСНОВНОГО МЕРОПРИЯТИЯ</w:t>
      </w:r>
    </w:p>
    <w:p w:rsidR="00622DAE" w:rsidRDefault="00622DAE">
      <w:pPr>
        <w:pStyle w:val="ConsPlusNormal"/>
        <w:jc w:val="center"/>
      </w:pPr>
      <w:r>
        <w:t>"ВЫПОЛНЕНИЕ ГОСУДАРСТВЕННЫХ ОБЯЗАТЕЛЬСТВ ПО ОБЕСПЕЧЕНИЮ</w:t>
      </w:r>
    </w:p>
    <w:p w:rsidR="00622DAE" w:rsidRDefault="00622DAE">
      <w:pPr>
        <w:pStyle w:val="ConsPlusNormal"/>
        <w:jc w:val="center"/>
      </w:pPr>
      <w:r>
        <w:t>ЖИЛЬЕМ КАТЕГОРИЙ ГРАЖДАН, УСТАНОВЛЕННЫХ ФЕДЕРАЛЬНЫМ</w:t>
      </w:r>
    </w:p>
    <w:p w:rsidR="00622DAE" w:rsidRDefault="00622DAE">
      <w:pPr>
        <w:pStyle w:val="ConsPlusNormal"/>
        <w:jc w:val="center"/>
      </w:pPr>
      <w:r>
        <w:t>ЗАКОНОДАТЕЛЬСТВОМ" ГОСУДАРСТВЕННОЙ ПРОГРАММЫ РОССИЙСКОЙ</w:t>
      </w:r>
    </w:p>
    <w:p w:rsidR="00622DAE" w:rsidRDefault="00622DAE">
      <w:pPr>
        <w:pStyle w:val="ConsPlusNormal"/>
        <w:jc w:val="center"/>
      </w:pPr>
      <w:r>
        <w:t>ФЕДЕРАЦИИ "ОБЕСПЕЧЕНИЕ ДОСТУПНЫМ И КОМФОРТНЫМ ЖИЛЬЕМ</w:t>
      </w:r>
    </w:p>
    <w:p w:rsidR="00622DAE" w:rsidRDefault="00622DAE">
      <w:pPr>
        <w:pStyle w:val="ConsPlusNormal"/>
        <w:jc w:val="center"/>
      </w:pPr>
      <w:r>
        <w:t>И КОММУНАЛЬНЫМИ УСЛУГАМИ ГРАЖДАН РОССИЙСКОЙ ФЕДЕРАЦИИ";</w:t>
      </w:r>
    </w:p>
    <w:p w:rsidR="00622DAE" w:rsidRDefault="00622DAE">
      <w:pPr>
        <w:pStyle w:val="ConsPlusNormal"/>
        <w:jc w:val="both"/>
      </w:pPr>
    </w:p>
    <w:p w:rsidR="00622DAE" w:rsidRDefault="00622DAE">
      <w:pPr>
        <w:pStyle w:val="ConsPlusNormal"/>
        <w:ind w:firstLine="540"/>
        <w:jc w:val="both"/>
      </w:pPr>
      <w:r>
        <w:t xml:space="preserve">по </w:t>
      </w:r>
      <w:hyperlink r:id="rId422" w:history="1">
        <w:r>
          <w:rPr>
            <w:color w:val="0000FF"/>
          </w:rPr>
          <w:t>тексту</w:t>
        </w:r>
      </w:hyperlink>
      <w:r>
        <w:t>:</w:t>
      </w:r>
    </w:p>
    <w:p w:rsidR="00622DAE" w:rsidRDefault="00622DAE">
      <w:pPr>
        <w:pStyle w:val="ConsPlusNormal"/>
        <w:spacing w:before="220"/>
        <w:ind w:firstLine="540"/>
        <w:jc w:val="both"/>
      </w:pPr>
      <w:r>
        <w:t xml:space="preserve">слово "подпрограмма" в соответствующем падеже заменить словами "основное </w:t>
      </w:r>
      <w:r>
        <w:lastRenderedPageBreak/>
        <w:t>мероприятие" в соответствующем падеже;</w:t>
      </w:r>
    </w:p>
    <w:p w:rsidR="00622DAE" w:rsidRDefault="00622DAE">
      <w:pPr>
        <w:pStyle w:val="ConsPlusNormal"/>
        <w:spacing w:before="220"/>
        <w:ind w:firstLine="540"/>
        <w:jc w:val="both"/>
      </w:pPr>
      <w:r>
        <w:t>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3. В </w:t>
      </w:r>
      <w:hyperlink r:id="rId423" w:history="1">
        <w:r>
          <w:rPr>
            <w:color w:val="0000FF"/>
          </w:rPr>
          <w:t>постановлении</w:t>
        </w:r>
      </w:hyperlink>
      <w:r>
        <w:t xml:space="preserve"> Правительства Российской Федерации от 17 декабря 2010 г. N 1050 "О федеральной целевой программе "Жилище" на 2015 - 2020 годы" (Собрание законодательства Российской Федерации, 2011, N 5, ст. 739; N 29, ст. 4496; N 38, ст. 5391; N 42, ст. 5923; 2012, N 3, ст. 419; N 31, ст. 4372; N 49, ст. 6855; 2013, N 2, ст. 91; N 20, ст. 2485; N 42, ст. 5379; 2014, N 18, ст. 2200; N 43, ст. 5911; 2015, N 36, ст. 5030; 2016, N 23, ст. 3316; N 24, ст. 3525; 2017, N 2, ст. 390; N 8, ст. 1245; N 22, ст. 3164):</w:t>
      </w:r>
    </w:p>
    <w:p w:rsidR="00622DAE" w:rsidRDefault="00622DAE">
      <w:pPr>
        <w:pStyle w:val="ConsPlusNormal"/>
        <w:spacing w:before="220"/>
        <w:ind w:firstLine="540"/>
        <w:jc w:val="both"/>
      </w:pPr>
      <w:r>
        <w:t xml:space="preserve">а) </w:t>
      </w:r>
      <w:hyperlink r:id="rId424" w:history="1">
        <w:r>
          <w:rPr>
            <w:color w:val="0000FF"/>
          </w:rPr>
          <w:t>наименование</w:t>
        </w:r>
      </w:hyperlink>
      <w:r>
        <w:t xml:space="preserve"> изложить в следующей редакции:</w:t>
      </w:r>
    </w:p>
    <w:p w:rsidR="00622DAE" w:rsidRDefault="00622DAE">
      <w:pPr>
        <w:pStyle w:val="ConsPlusNormal"/>
        <w:jc w:val="both"/>
      </w:pPr>
    </w:p>
    <w:p w:rsidR="00622DAE" w:rsidRDefault="00622DAE">
      <w:pPr>
        <w:pStyle w:val="ConsPlusNormal"/>
        <w:jc w:val="center"/>
      </w:pPr>
      <w:r>
        <w:t>"О РЕАЛИЗАЦИИ</w:t>
      </w:r>
    </w:p>
    <w:p w:rsidR="00622DAE" w:rsidRDefault="00622DAE">
      <w:pPr>
        <w:pStyle w:val="ConsPlusNormal"/>
        <w:jc w:val="center"/>
      </w:pPr>
      <w:r>
        <w:t>ОТДЕЛЬНЫХ МЕРОПРИЯТИЙ ГОСУДАРСТВЕННОЙ ПРОГРАММЫ РОССИЙСКОЙ</w:t>
      </w:r>
    </w:p>
    <w:p w:rsidR="00622DAE" w:rsidRDefault="00622DAE">
      <w:pPr>
        <w:pStyle w:val="ConsPlusNormal"/>
        <w:jc w:val="center"/>
      </w:pPr>
      <w:r>
        <w:t>ФЕДЕРАЦИИ "ОБЕСПЕЧЕНИЕ ДОСТУПНЫМ И КОМФОРТНЫМ ЖИЛЬЕМ</w:t>
      </w:r>
    </w:p>
    <w:p w:rsidR="00622DAE" w:rsidRDefault="00622DAE">
      <w:pPr>
        <w:pStyle w:val="ConsPlusNormal"/>
        <w:jc w:val="center"/>
      </w:pPr>
      <w:r>
        <w:t>И КОММУНАЛЬНЫМИ УСЛУГАМИ ГРАЖДАН РОССИЙСКОЙ ФЕДЕРАЦИИ";</w:t>
      </w:r>
    </w:p>
    <w:p w:rsidR="00622DAE" w:rsidRDefault="00622DAE">
      <w:pPr>
        <w:pStyle w:val="ConsPlusNormal"/>
        <w:jc w:val="both"/>
      </w:pPr>
    </w:p>
    <w:p w:rsidR="00622DAE" w:rsidRDefault="00622DAE">
      <w:pPr>
        <w:pStyle w:val="ConsPlusNormal"/>
        <w:ind w:firstLine="540"/>
        <w:jc w:val="both"/>
      </w:pPr>
      <w:r>
        <w:t xml:space="preserve">б) </w:t>
      </w:r>
      <w:hyperlink r:id="rId425" w:history="1">
        <w:r>
          <w:rPr>
            <w:color w:val="0000FF"/>
          </w:rPr>
          <w:t>пункт 1</w:t>
        </w:r>
      </w:hyperlink>
      <w:r>
        <w:t xml:space="preserve"> изложить в следующей редакции:</w:t>
      </w:r>
    </w:p>
    <w:p w:rsidR="00622DAE" w:rsidRDefault="00622DAE">
      <w:pPr>
        <w:pStyle w:val="ConsPlusNormal"/>
        <w:spacing w:before="220"/>
        <w:ind w:firstLine="540"/>
        <w:jc w:val="both"/>
      </w:pPr>
      <w:r>
        <w:t>"1. Утвердить прилагаемые особенности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в) в федеральной целевой </w:t>
      </w:r>
      <w:hyperlink r:id="rId426" w:history="1">
        <w:r>
          <w:rPr>
            <w:color w:val="0000FF"/>
          </w:rPr>
          <w:t>программе</w:t>
        </w:r>
      </w:hyperlink>
      <w:r>
        <w:t xml:space="preserve"> "Жилище" на 2015 - 2020 годы, утвержденной указанным постановлением:</w:t>
      </w:r>
    </w:p>
    <w:p w:rsidR="00622DAE" w:rsidRDefault="00622DAE">
      <w:pPr>
        <w:pStyle w:val="ConsPlusNormal"/>
        <w:spacing w:before="220"/>
        <w:ind w:firstLine="540"/>
        <w:jc w:val="both"/>
      </w:pPr>
      <w:hyperlink r:id="rId427" w:history="1">
        <w:r>
          <w:rPr>
            <w:color w:val="0000FF"/>
          </w:rPr>
          <w:t>наименование</w:t>
        </w:r>
      </w:hyperlink>
      <w:r>
        <w:t xml:space="preserve"> изложить в следующей редакции:</w:t>
      </w:r>
    </w:p>
    <w:p w:rsidR="00622DAE" w:rsidRDefault="00622DAE">
      <w:pPr>
        <w:pStyle w:val="ConsPlusNormal"/>
        <w:jc w:val="both"/>
      </w:pPr>
    </w:p>
    <w:p w:rsidR="00622DAE" w:rsidRDefault="00622DAE">
      <w:pPr>
        <w:pStyle w:val="ConsPlusNormal"/>
        <w:jc w:val="center"/>
      </w:pPr>
      <w:r>
        <w:t>"ОСОБЕННОСТИ</w:t>
      </w:r>
    </w:p>
    <w:p w:rsidR="00622DAE" w:rsidRDefault="00622DAE">
      <w:pPr>
        <w:pStyle w:val="ConsPlusNormal"/>
        <w:jc w:val="center"/>
      </w:pPr>
      <w:r>
        <w:t>РЕАЛИЗАЦИИ ОТДЕЛЬНЫХ МЕРОПРИЯТИЙ ГОСУДАРСТВЕННОЙ ПРОГРАММЫ</w:t>
      </w:r>
    </w:p>
    <w:p w:rsidR="00622DAE" w:rsidRDefault="00622DAE">
      <w:pPr>
        <w:pStyle w:val="ConsPlusNormal"/>
        <w:jc w:val="center"/>
      </w:pPr>
      <w:r>
        <w:t>РОССИЙСКОЙ ФЕДЕРАЦИИ "ОБЕСПЕЧЕНИЕ ДОСТУПНЫМ И КОМФОРТНЫМ</w:t>
      </w:r>
    </w:p>
    <w:p w:rsidR="00622DAE" w:rsidRDefault="00622DAE">
      <w:pPr>
        <w:pStyle w:val="ConsPlusNormal"/>
        <w:jc w:val="center"/>
      </w:pPr>
      <w:r>
        <w:t>ЖИЛЬЕМ И КОММУНАЛЬНЫМИ УСЛУГАМИ ГРАЖДАН</w:t>
      </w:r>
    </w:p>
    <w:p w:rsidR="00622DAE" w:rsidRDefault="00622DAE">
      <w:pPr>
        <w:pStyle w:val="ConsPlusNormal"/>
        <w:jc w:val="center"/>
      </w:pPr>
      <w:r>
        <w:t>РОССИЙСКОЙ ФЕДЕРАЦИИ";</w:t>
      </w:r>
    </w:p>
    <w:p w:rsidR="00622DAE" w:rsidRDefault="00622DAE">
      <w:pPr>
        <w:pStyle w:val="ConsPlusNormal"/>
        <w:jc w:val="both"/>
      </w:pPr>
    </w:p>
    <w:p w:rsidR="00622DAE" w:rsidRDefault="00622DAE">
      <w:pPr>
        <w:pStyle w:val="ConsPlusNormal"/>
        <w:ind w:firstLine="540"/>
        <w:jc w:val="both"/>
      </w:pPr>
      <w:hyperlink r:id="rId428" w:history="1">
        <w:r>
          <w:rPr>
            <w:color w:val="0000FF"/>
          </w:rPr>
          <w:t>паспорт</w:t>
        </w:r>
      </w:hyperlink>
      <w:r>
        <w:t xml:space="preserve"> федеральной целевой программы "Жилище" на 2015 - 2020 годы признать утратившим силу;</w:t>
      </w:r>
    </w:p>
    <w:p w:rsidR="00622DAE" w:rsidRDefault="00622DAE">
      <w:pPr>
        <w:pStyle w:val="ConsPlusNormal"/>
        <w:spacing w:before="220"/>
        <w:ind w:firstLine="540"/>
        <w:jc w:val="both"/>
      </w:pPr>
      <w:r>
        <w:t xml:space="preserve">в </w:t>
      </w:r>
      <w:hyperlink r:id="rId429" w:history="1">
        <w:r>
          <w:rPr>
            <w:color w:val="0000FF"/>
          </w:rPr>
          <w:t>разделе I</w:t>
        </w:r>
      </w:hyperlink>
      <w:r>
        <w:t>:</w:t>
      </w:r>
    </w:p>
    <w:p w:rsidR="00622DAE" w:rsidRDefault="00622DAE">
      <w:pPr>
        <w:pStyle w:val="ConsPlusNormal"/>
        <w:spacing w:before="220"/>
        <w:ind w:firstLine="540"/>
        <w:jc w:val="both"/>
      </w:pPr>
      <w:hyperlink r:id="rId430" w:history="1">
        <w:r>
          <w:rPr>
            <w:color w:val="0000FF"/>
          </w:rPr>
          <w:t>наименование</w:t>
        </w:r>
      </w:hyperlink>
      <w:r>
        <w:t xml:space="preserve"> изложить в следующей редакции:</w:t>
      </w:r>
    </w:p>
    <w:p w:rsidR="00622DAE" w:rsidRDefault="00622DAE">
      <w:pPr>
        <w:pStyle w:val="ConsPlusNormal"/>
        <w:spacing w:before="220"/>
        <w:ind w:firstLine="540"/>
        <w:jc w:val="both"/>
      </w:pPr>
      <w:r>
        <w:t>"I. Общие положения";</w:t>
      </w:r>
    </w:p>
    <w:p w:rsidR="00622DAE" w:rsidRDefault="00622DAE">
      <w:pPr>
        <w:pStyle w:val="ConsPlusNormal"/>
        <w:spacing w:before="220"/>
        <w:ind w:firstLine="540"/>
        <w:jc w:val="both"/>
      </w:pPr>
      <w:r>
        <w:t xml:space="preserve">в </w:t>
      </w:r>
      <w:hyperlink r:id="rId431" w:history="1">
        <w:r>
          <w:rPr>
            <w:color w:val="0000FF"/>
          </w:rPr>
          <w:t>абзаце пятом</w:t>
        </w:r>
      </w:hyperlink>
      <w:r>
        <w:t xml:space="preserve"> слово "будет" заменить словом "была", цифры "2020" заменить цифрами "2017";</w:t>
      </w:r>
    </w:p>
    <w:p w:rsidR="00622DAE" w:rsidRDefault="00622DAE">
      <w:pPr>
        <w:pStyle w:val="ConsPlusNormal"/>
        <w:spacing w:before="220"/>
        <w:ind w:firstLine="540"/>
        <w:jc w:val="both"/>
      </w:pPr>
      <w:r>
        <w:t xml:space="preserve">в </w:t>
      </w:r>
      <w:hyperlink r:id="rId432" w:history="1">
        <w:r>
          <w:rPr>
            <w:color w:val="0000FF"/>
          </w:rPr>
          <w:t>абзаце шестом</w:t>
        </w:r>
      </w:hyperlink>
      <w:r>
        <w:t xml:space="preserve"> слово "реализуемая" заменить словами "реализация которой осуществлялась", слово "направленная" заменить словами "которая была направлена";</w:t>
      </w:r>
    </w:p>
    <w:p w:rsidR="00622DAE" w:rsidRDefault="00622DAE">
      <w:pPr>
        <w:pStyle w:val="ConsPlusNormal"/>
        <w:spacing w:before="220"/>
        <w:ind w:firstLine="540"/>
        <w:jc w:val="both"/>
      </w:pPr>
      <w:r>
        <w:t xml:space="preserve">в </w:t>
      </w:r>
      <w:hyperlink r:id="rId433" w:history="1">
        <w:r>
          <w:rPr>
            <w:color w:val="0000FF"/>
          </w:rPr>
          <w:t>абзаце восьмом</w:t>
        </w:r>
      </w:hyperlink>
      <w:r>
        <w:t xml:space="preserve"> слова "будут завершены" заменить словами "были завершены", слова "Будут достроены" заменить словами "Были достроены", слово "предусмотрено" заменить словом "осуществлялось";</w:t>
      </w:r>
    </w:p>
    <w:p w:rsidR="00622DAE" w:rsidRDefault="00622DAE">
      <w:pPr>
        <w:pStyle w:val="ConsPlusNormal"/>
        <w:spacing w:before="220"/>
        <w:ind w:firstLine="540"/>
        <w:jc w:val="both"/>
      </w:pPr>
      <w:r>
        <w:lastRenderedPageBreak/>
        <w:t xml:space="preserve">в </w:t>
      </w:r>
      <w:hyperlink r:id="rId434" w:history="1">
        <w:r>
          <w:rPr>
            <w:color w:val="0000FF"/>
          </w:rPr>
          <w:t>абзаце двадцать первом</w:t>
        </w:r>
      </w:hyperlink>
      <w:r>
        <w:t>:</w:t>
      </w:r>
    </w:p>
    <w:p w:rsidR="00622DAE" w:rsidRDefault="00622DAE">
      <w:pPr>
        <w:pStyle w:val="ConsPlusNormal"/>
        <w:spacing w:before="220"/>
        <w:ind w:firstLine="540"/>
        <w:jc w:val="both"/>
      </w:pPr>
      <w:r>
        <w:t>слова "будет осуществляться" заменить словами "осуществлялась в 2015 - 2017 годах", слово "станет" заменить словом "стала";</w:t>
      </w:r>
    </w:p>
    <w:p w:rsidR="00622DAE" w:rsidRDefault="00622DAE">
      <w:pPr>
        <w:pStyle w:val="ConsPlusNormal"/>
        <w:spacing w:before="220"/>
        <w:ind w:firstLine="540"/>
        <w:jc w:val="both"/>
      </w:pPr>
      <w:r>
        <w:t>слова "(далее - Программа)" исключить;</w:t>
      </w:r>
    </w:p>
    <w:p w:rsidR="00622DAE" w:rsidRDefault="00622DAE">
      <w:pPr>
        <w:pStyle w:val="ConsPlusNormal"/>
        <w:spacing w:before="220"/>
        <w:ind w:firstLine="540"/>
        <w:jc w:val="both"/>
      </w:pPr>
      <w:r>
        <w:t xml:space="preserve">в </w:t>
      </w:r>
      <w:hyperlink r:id="rId435" w:history="1">
        <w:r>
          <w:rPr>
            <w:color w:val="0000FF"/>
          </w:rPr>
          <w:t>абзаце двадцать втором</w:t>
        </w:r>
      </w:hyperlink>
      <w:r>
        <w:t xml:space="preserve"> слова "Программа включает" заменить словами "Федеральная целевая программа "Жилище" включала";</w:t>
      </w:r>
    </w:p>
    <w:p w:rsidR="00622DAE" w:rsidRDefault="00622DAE">
      <w:pPr>
        <w:pStyle w:val="ConsPlusNormal"/>
        <w:spacing w:before="220"/>
        <w:ind w:firstLine="540"/>
        <w:jc w:val="both"/>
      </w:pPr>
      <w:hyperlink r:id="rId436" w:history="1">
        <w:r>
          <w:rPr>
            <w:color w:val="0000FF"/>
          </w:rPr>
          <w:t>абзацы двадцать пятый</w:t>
        </w:r>
      </w:hyperlink>
      <w:r>
        <w:t xml:space="preserve"> - </w:t>
      </w:r>
      <w:hyperlink r:id="rId437" w:history="1">
        <w:r>
          <w:rPr>
            <w:color w:val="0000FF"/>
          </w:rPr>
          <w:t>тридцать восьмой</w:t>
        </w:r>
      </w:hyperlink>
      <w:r>
        <w:t xml:space="preserve"> признать утратившими силу;</w:t>
      </w:r>
    </w:p>
    <w:p w:rsidR="00622DAE" w:rsidRDefault="00622DAE">
      <w:pPr>
        <w:pStyle w:val="ConsPlusNormal"/>
        <w:spacing w:before="220"/>
        <w:ind w:firstLine="540"/>
        <w:jc w:val="both"/>
      </w:pPr>
      <w:hyperlink r:id="rId438" w:history="1">
        <w:r>
          <w:rPr>
            <w:color w:val="0000FF"/>
          </w:rPr>
          <w:t>дополнить</w:t>
        </w:r>
      </w:hyperlink>
      <w:r>
        <w:t xml:space="preserve"> абзацем следующего содержания:</w:t>
      </w:r>
    </w:p>
    <w:p w:rsidR="00622DAE" w:rsidRDefault="00622DAE">
      <w:pPr>
        <w:pStyle w:val="ConsPlusNormal"/>
        <w:spacing w:before="220"/>
        <w:ind w:firstLine="540"/>
        <w:jc w:val="both"/>
      </w:pPr>
      <w:r>
        <w:t xml:space="preserve">"С 1 января 2018 г. мероприятия федеральной целевой программы "Жилище" интегрируются в состав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 в соответствии с </w:t>
      </w:r>
      <w:hyperlink r:id="rId439" w:history="1">
        <w:r>
          <w:rPr>
            <w:color w:val="0000FF"/>
          </w:rPr>
          <w:t>постановлением</w:t>
        </w:r>
      </w:hyperlink>
      <w:r>
        <w:t xml:space="preserve"> Правительства Российской Федерации от 12 октября 2017 г. N 1243 "О реализации мероприятий федеральных целевых программ, интегрируемых в отдельные государственные программы Российской Федерации", и их реализация будет осуществляться с учетом настоящих особенностей.";</w:t>
      </w:r>
    </w:p>
    <w:p w:rsidR="00622DAE" w:rsidRDefault="00622DAE">
      <w:pPr>
        <w:pStyle w:val="ConsPlusNormal"/>
        <w:spacing w:before="220"/>
        <w:ind w:firstLine="540"/>
        <w:jc w:val="both"/>
      </w:pPr>
      <w:hyperlink r:id="rId440" w:history="1">
        <w:r>
          <w:rPr>
            <w:color w:val="0000FF"/>
          </w:rPr>
          <w:t>раздел II</w:t>
        </w:r>
      </w:hyperlink>
      <w:r>
        <w:t xml:space="preserve"> признать утратившим силу;</w:t>
      </w:r>
    </w:p>
    <w:p w:rsidR="00622DAE" w:rsidRDefault="00622DAE">
      <w:pPr>
        <w:pStyle w:val="ConsPlusNormal"/>
        <w:spacing w:before="220"/>
        <w:ind w:firstLine="540"/>
        <w:jc w:val="both"/>
      </w:pPr>
      <w:r>
        <w:t xml:space="preserve">абзацы девятнадцатый - сороковой утратили силу. - </w:t>
      </w:r>
      <w:hyperlink r:id="rId441" w:history="1">
        <w:r>
          <w:rPr>
            <w:color w:val="0000FF"/>
          </w:rPr>
          <w:t>Постановление</w:t>
        </w:r>
      </w:hyperlink>
      <w:r>
        <w:t xml:space="preserve"> Правительства РФ от 30.01.2019 N 62;</w:t>
      </w:r>
    </w:p>
    <w:p w:rsidR="00622DAE" w:rsidRDefault="00622DAE">
      <w:pPr>
        <w:pStyle w:val="ConsPlusNormal"/>
        <w:spacing w:before="220"/>
        <w:ind w:firstLine="540"/>
        <w:jc w:val="both"/>
      </w:pPr>
      <w:hyperlink r:id="rId442" w:history="1">
        <w:r>
          <w:rPr>
            <w:color w:val="0000FF"/>
          </w:rPr>
          <w:t>раздел IV</w:t>
        </w:r>
      </w:hyperlink>
      <w:r>
        <w:t xml:space="preserve"> признать утратившим силу;</w:t>
      </w:r>
    </w:p>
    <w:p w:rsidR="00622DAE" w:rsidRDefault="00622DAE">
      <w:pPr>
        <w:pStyle w:val="ConsPlusNormal"/>
        <w:spacing w:before="220"/>
        <w:ind w:firstLine="540"/>
        <w:jc w:val="both"/>
      </w:pPr>
      <w:r>
        <w:t xml:space="preserve">в </w:t>
      </w:r>
      <w:hyperlink r:id="rId443" w:history="1">
        <w:r>
          <w:rPr>
            <w:color w:val="0000FF"/>
          </w:rPr>
          <w:t>разделе V</w:t>
        </w:r>
      </w:hyperlink>
      <w:r>
        <w:t>:</w:t>
      </w:r>
    </w:p>
    <w:p w:rsidR="00622DAE" w:rsidRDefault="00622DAE">
      <w:pPr>
        <w:pStyle w:val="ConsPlusNormal"/>
        <w:spacing w:before="220"/>
        <w:ind w:firstLine="540"/>
        <w:jc w:val="both"/>
      </w:pPr>
      <w:hyperlink r:id="rId444" w:history="1">
        <w:r>
          <w:rPr>
            <w:color w:val="0000FF"/>
          </w:rPr>
          <w:t>наименование</w:t>
        </w:r>
      </w:hyperlink>
      <w:r>
        <w:t xml:space="preserve"> изложить в следующей редакции:</w:t>
      </w:r>
    </w:p>
    <w:p w:rsidR="00622DAE" w:rsidRDefault="00622DAE">
      <w:pPr>
        <w:pStyle w:val="ConsPlusNormal"/>
        <w:spacing w:before="220"/>
        <w:ind w:firstLine="540"/>
        <w:jc w:val="both"/>
      </w:pPr>
      <w:r>
        <w:t>"III. "Особенности механизма реализации Программы и управления Программой";</w:t>
      </w:r>
    </w:p>
    <w:p w:rsidR="00622DAE" w:rsidRDefault="00622DAE">
      <w:pPr>
        <w:pStyle w:val="ConsPlusNormal"/>
        <w:spacing w:before="220"/>
        <w:ind w:firstLine="540"/>
        <w:jc w:val="both"/>
      </w:pPr>
      <w:hyperlink r:id="rId445" w:history="1">
        <w:r>
          <w:rPr>
            <w:color w:val="0000FF"/>
          </w:rPr>
          <w:t>абзацы первый</w:t>
        </w:r>
      </w:hyperlink>
      <w:r>
        <w:t xml:space="preserve"> - </w:t>
      </w:r>
      <w:hyperlink r:id="rId446" w:history="1">
        <w:r>
          <w:rPr>
            <w:color w:val="0000FF"/>
          </w:rPr>
          <w:t>тринадцатый</w:t>
        </w:r>
      </w:hyperlink>
      <w:r>
        <w:t xml:space="preserve"> признать утратившими силу;</w:t>
      </w:r>
    </w:p>
    <w:p w:rsidR="00622DAE" w:rsidRDefault="00622DAE">
      <w:pPr>
        <w:pStyle w:val="ConsPlusNormal"/>
        <w:spacing w:before="220"/>
        <w:ind w:firstLine="540"/>
        <w:jc w:val="both"/>
      </w:pPr>
      <w:r>
        <w:t xml:space="preserve">в </w:t>
      </w:r>
      <w:hyperlink r:id="rId447" w:history="1">
        <w:r>
          <w:rPr>
            <w:color w:val="0000FF"/>
          </w:rPr>
          <w:t>абзаце четырнадцатом</w:t>
        </w:r>
      </w:hyperlink>
      <w:r>
        <w:t>:</w:t>
      </w:r>
    </w:p>
    <w:p w:rsidR="00622DAE" w:rsidRDefault="00622DAE">
      <w:pPr>
        <w:pStyle w:val="ConsPlusNormal"/>
        <w:spacing w:before="220"/>
        <w:ind w:firstLine="540"/>
        <w:jc w:val="both"/>
      </w:pPr>
      <w:r>
        <w:t>слова "порядком разработки и реализации федеральных целевых программ и межгосударственных целевых программ, в осуществлении которых участвует Российская Федерация, утвержденным постановлением Правительства Российской Федерации от 26 июня 1995 г. N 594 "О реализации Федерального закона "О поставках продукции для федеральных государственных нужд" заменить словами "</w:t>
      </w:r>
      <w:hyperlink r:id="rId448" w:history="1">
        <w:r>
          <w:rPr>
            <w:color w:val="0000FF"/>
          </w:rPr>
          <w:t>Правилами</w:t>
        </w:r>
      </w:hyperlink>
      <w:r>
        <w:t xml:space="preserve"> разработки, реализации и оценки эффективности отдельных государственных программ Российской Федерации, утвержденными постановлением Правительства Российской Федерации от 12 октября 2017 г. N 1242 "О разработке, реализации и об оценке эффективности отдельных государственных программ Российской Федерации";</w:t>
      </w:r>
    </w:p>
    <w:p w:rsidR="00622DAE" w:rsidRDefault="00622DAE">
      <w:pPr>
        <w:pStyle w:val="ConsPlusNormal"/>
        <w:spacing w:before="220"/>
        <w:ind w:firstLine="540"/>
        <w:jc w:val="both"/>
      </w:pPr>
      <w:r>
        <w:t>слово "подпрограмм" заменить словами "основных мероприятий, приоритетных проектов и ведомственных целевых программ";</w:t>
      </w:r>
    </w:p>
    <w:p w:rsidR="00622DAE" w:rsidRDefault="00622DAE">
      <w:pPr>
        <w:pStyle w:val="ConsPlusNormal"/>
        <w:spacing w:before="220"/>
        <w:ind w:firstLine="540"/>
        <w:jc w:val="both"/>
      </w:pPr>
      <w:r>
        <w:t xml:space="preserve">в </w:t>
      </w:r>
      <w:hyperlink r:id="rId449" w:history="1">
        <w:r>
          <w:rPr>
            <w:color w:val="0000FF"/>
          </w:rPr>
          <w:t>абзацах семнадцатом</w:t>
        </w:r>
      </w:hyperlink>
      <w:r>
        <w:t xml:space="preserve"> и </w:t>
      </w:r>
      <w:hyperlink r:id="rId450" w:history="1">
        <w:r>
          <w:rPr>
            <w:color w:val="0000FF"/>
          </w:rPr>
          <w:t>восемнадцатом</w:t>
        </w:r>
      </w:hyperlink>
      <w:r>
        <w:t xml:space="preserve"> слова "подпрограмм" заменить словами "основных мероприятий и ведомственных целевых программ";</w:t>
      </w:r>
    </w:p>
    <w:p w:rsidR="00622DAE" w:rsidRDefault="00622DAE">
      <w:pPr>
        <w:pStyle w:val="ConsPlusNormal"/>
        <w:spacing w:before="220"/>
        <w:ind w:firstLine="540"/>
        <w:jc w:val="both"/>
      </w:pPr>
      <w:r>
        <w:t xml:space="preserve">абзац утратил силу. - </w:t>
      </w:r>
      <w:hyperlink r:id="rId451" w:history="1">
        <w:r>
          <w:rPr>
            <w:color w:val="0000FF"/>
          </w:rPr>
          <w:t>Постановление</w:t>
        </w:r>
      </w:hyperlink>
      <w:r>
        <w:t xml:space="preserve"> Правительства РФ от 20.11.2018 N 1392;</w:t>
      </w:r>
    </w:p>
    <w:p w:rsidR="00622DAE" w:rsidRDefault="00622DAE">
      <w:pPr>
        <w:pStyle w:val="ConsPlusNormal"/>
        <w:spacing w:before="220"/>
        <w:ind w:firstLine="540"/>
        <w:jc w:val="both"/>
      </w:pPr>
      <w:r>
        <w:lastRenderedPageBreak/>
        <w:t xml:space="preserve">в </w:t>
      </w:r>
      <w:hyperlink r:id="rId452" w:history="1">
        <w:r>
          <w:rPr>
            <w:color w:val="0000FF"/>
          </w:rPr>
          <w:t>абзаце двадцатом</w:t>
        </w:r>
      </w:hyperlink>
      <w:r>
        <w:t>:</w:t>
      </w:r>
    </w:p>
    <w:p w:rsidR="00622DAE" w:rsidRDefault="00622DAE">
      <w:pPr>
        <w:pStyle w:val="ConsPlusNormal"/>
        <w:spacing w:before="220"/>
        <w:ind w:firstLine="540"/>
        <w:jc w:val="both"/>
      </w:pPr>
      <w:r>
        <w:t>слова "подпрограмм" заменить словами "основных мероприятий и ведомственных целевых программ";</w:t>
      </w:r>
    </w:p>
    <w:p w:rsidR="00622DAE" w:rsidRDefault="00622DAE">
      <w:pPr>
        <w:pStyle w:val="ConsPlusNormal"/>
        <w:spacing w:before="220"/>
        <w:ind w:firstLine="540"/>
        <w:jc w:val="both"/>
      </w:pPr>
      <w:r>
        <w:t>слова "управление реализацией Программы" заменить словами "обеспечение деятельности (оказание услуг) и государственных функций по текущему управлению реализацией Программы";</w:t>
      </w:r>
    </w:p>
    <w:p w:rsidR="00622DAE" w:rsidRDefault="00622DAE">
      <w:pPr>
        <w:pStyle w:val="ConsPlusNormal"/>
        <w:spacing w:before="220"/>
        <w:ind w:firstLine="540"/>
        <w:jc w:val="both"/>
      </w:pPr>
      <w:r>
        <w:t xml:space="preserve">в </w:t>
      </w:r>
      <w:hyperlink r:id="rId453" w:history="1">
        <w:r>
          <w:rPr>
            <w:color w:val="0000FF"/>
          </w:rPr>
          <w:t>абзаце двадцать первом</w:t>
        </w:r>
      </w:hyperlink>
      <w:r>
        <w:t xml:space="preserve"> слово "подпрограмм" заменить словами "основных мероприятий и ведомственных целевых программ";</w:t>
      </w:r>
    </w:p>
    <w:p w:rsidR="00622DAE" w:rsidRDefault="00622DAE">
      <w:pPr>
        <w:pStyle w:val="ConsPlusNormal"/>
        <w:spacing w:before="220"/>
        <w:ind w:firstLine="540"/>
        <w:jc w:val="both"/>
      </w:pPr>
      <w:hyperlink r:id="rId454" w:history="1">
        <w:r>
          <w:rPr>
            <w:color w:val="0000FF"/>
          </w:rPr>
          <w:t>абзацы тридцатый</w:t>
        </w:r>
      </w:hyperlink>
      <w:r>
        <w:t xml:space="preserve"> - </w:t>
      </w:r>
      <w:hyperlink r:id="rId455" w:history="1">
        <w:r>
          <w:rPr>
            <w:color w:val="0000FF"/>
          </w:rPr>
          <w:t>тридцать третий</w:t>
        </w:r>
      </w:hyperlink>
      <w:r>
        <w:t xml:space="preserve"> признать утратившими силу;</w:t>
      </w:r>
    </w:p>
    <w:p w:rsidR="00622DAE" w:rsidRDefault="00622DAE">
      <w:pPr>
        <w:pStyle w:val="ConsPlusNormal"/>
        <w:spacing w:before="220"/>
        <w:ind w:firstLine="540"/>
        <w:jc w:val="both"/>
      </w:pPr>
      <w:hyperlink r:id="rId456" w:history="1">
        <w:r>
          <w:rPr>
            <w:color w:val="0000FF"/>
          </w:rPr>
          <w:t>раздел VI</w:t>
        </w:r>
      </w:hyperlink>
      <w:r>
        <w:t xml:space="preserve"> признать утратившим силу;</w:t>
      </w:r>
    </w:p>
    <w:p w:rsidR="00622DAE" w:rsidRDefault="00622DAE">
      <w:pPr>
        <w:pStyle w:val="ConsPlusNormal"/>
        <w:spacing w:before="220"/>
        <w:ind w:firstLine="540"/>
        <w:jc w:val="both"/>
      </w:pPr>
      <w:hyperlink r:id="rId457" w:history="1">
        <w:r>
          <w:rPr>
            <w:color w:val="0000FF"/>
          </w:rPr>
          <w:t>приложения N 1</w:t>
        </w:r>
      </w:hyperlink>
      <w:r>
        <w:t xml:space="preserve"> - </w:t>
      </w:r>
      <w:hyperlink r:id="rId458" w:history="1">
        <w:r>
          <w:rPr>
            <w:color w:val="0000FF"/>
          </w:rPr>
          <w:t>3</w:t>
        </w:r>
      </w:hyperlink>
      <w:r>
        <w:t xml:space="preserve"> к указанной Программе признать утратившими силу;</w:t>
      </w:r>
    </w:p>
    <w:p w:rsidR="00622DAE" w:rsidRDefault="00622DAE">
      <w:pPr>
        <w:pStyle w:val="ConsPlusNormal"/>
        <w:spacing w:before="220"/>
        <w:ind w:firstLine="540"/>
        <w:jc w:val="both"/>
      </w:pPr>
      <w:r>
        <w:t xml:space="preserve">г) - д) утратили силу. - </w:t>
      </w:r>
      <w:hyperlink r:id="rId459" w:history="1">
        <w:r>
          <w:rPr>
            <w:color w:val="0000FF"/>
          </w:rPr>
          <w:t>Постановление</w:t>
        </w:r>
      </w:hyperlink>
      <w:r>
        <w:t xml:space="preserve"> Правительства РФ от 30.01.2019 N 62;</w:t>
      </w:r>
    </w:p>
    <w:p w:rsidR="00622DAE" w:rsidRDefault="00622DAE">
      <w:pPr>
        <w:pStyle w:val="ConsPlusNormal"/>
        <w:spacing w:before="220"/>
        <w:ind w:firstLine="540"/>
        <w:jc w:val="both"/>
      </w:pPr>
      <w:r>
        <w:t xml:space="preserve">е) </w:t>
      </w:r>
      <w:hyperlink r:id="rId460" w:history="1">
        <w:r>
          <w:rPr>
            <w:color w:val="0000FF"/>
          </w:rPr>
          <w:t>подпрограмму</w:t>
        </w:r>
      </w:hyperlink>
      <w:r>
        <w:t xml:space="preserve"> "Стимулирование программ развития жилищного строительства субъектов Российской Федерации" федеральной целевой программы "Жилище" на 2015 - 2020 годы признать утратившей силу;</w:t>
      </w:r>
    </w:p>
    <w:p w:rsidR="00622DAE" w:rsidRDefault="00622DAE">
      <w:pPr>
        <w:pStyle w:val="ConsPlusNormal"/>
        <w:spacing w:before="220"/>
        <w:ind w:firstLine="540"/>
        <w:jc w:val="both"/>
      </w:pPr>
      <w:r>
        <w:t xml:space="preserve">ж) утратил силу. - </w:t>
      </w:r>
      <w:hyperlink r:id="rId461" w:history="1">
        <w:r>
          <w:rPr>
            <w:color w:val="0000FF"/>
          </w:rPr>
          <w:t>Постановление</w:t>
        </w:r>
      </w:hyperlink>
      <w:r>
        <w:t xml:space="preserve"> Правительства РФ от 30.01.2019 N 62;</w:t>
      </w:r>
    </w:p>
    <w:p w:rsidR="00622DAE" w:rsidRDefault="00622DAE">
      <w:pPr>
        <w:pStyle w:val="ConsPlusNormal"/>
        <w:spacing w:before="220"/>
        <w:ind w:firstLine="540"/>
        <w:jc w:val="both"/>
      </w:pPr>
      <w:r>
        <w:t xml:space="preserve">з) </w:t>
      </w:r>
      <w:hyperlink r:id="rId462" w:history="1">
        <w:r>
          <w:rPr>
            <w:color w:val="0000FF"/>
          </w:rPr>
          <w:t>подпрограмму</w:t>
        </w:r>
      </w:hyperlink>
      <w:r>
        <w:t xml:space="preserve"> "Модернизация объектов коммунальной инфраструктуры" федеральной целевой программы "Жилище" на 2015 - 2020 годы признать утратившей силу.</w:t>
      </w:r>
    </w:p>
    <w:p w:rsidR="00622DAE" w:rsidRDefault="00622DAE">
      <w:pPr>
        <w:pStyle w:val="ConsPlusNormal"/>
        <w:spacing w:before="220"/>
        <w:ind w:firstLine="540"/>
        <w:jc w:val="both"/>
      </w:pPr>
      <w:r>
        <w:t xml:space="preserve">4. В </w:t>
      </w:r>
      <w:hyperlink r:id="rId463" w:history="1">
        <w:r>
          <w:rPr>
            <w:color w:val="0000FF"/>
          </w:rPr>
          <w:t>подпункте "а" пункта 2</w:t>
        </w:r>
      </w:hyperlink>
      <w:r>
        <w:t xml:space="preserve"> постановления Правительства Российской Федерации от 21 апреля 2011 г. N 303 "О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 (Собрание законодательства Российской Федерации, 2011, N 17, ст. 2434; 2016, N 39, ст. 5654)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5. В </w:t>
      </w:r>
      <w:hyperlink r:id="rId464" w:history="1">
        <w:r>
          <w:rPr>
            <w:color w:val="0000FF"/>
          </w:rPr>
          <w:t>пункте 4</w:t>
        </w:r>
      </w:hyperlink>
      <w:r>
        <w:t xml:space="preserve"> Правил предоставления в соответствии с Указом Президента Российской Федерации от 24 октября 2011 г. N 1422 отдельным категориям граждан Российской Федерации субсидий для приобретения жилых помещений, утвержденных постановлением Правительства Российской Федерации от 5 декабря 2011 г. N 994 "О реализации Указа Президента Российской Федерации от 24 октября 2011 г. N 1422 "О жилищном обеспечении отдельных категорий граждан Российской Федерации" (Собрание законодательства Российской Федерации, 2011, N 50, ст. 7383), слово "подпрограммы" заменить словами "основного мероприятия" и слова "федеральной целевой программы "Жилище" на 2011 - 2015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6. В </w:t>
      </w:r>
      <w:hyperlink r:id="rId465" w:history="1">
        <w:r>
          <w:rPr>
            <w:color w:val="0000FF"/>
          </w:rPr>
          <w:t>Правилах</w:t>
        </w:r>
      </w:hyperlink>
      <w:r>
        <w:t xml:space="preserve">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утвержденных постановлением Правительства Российской Федерации от 21 марта 2016 г. N 216 "Об утверждении Правил предоставления субвенций из федерального бюджета бюджетам субъектов </w:t>
      </w:r>
      <w:r>
        <w:lastRenderedPageBreak/>
        <w:t>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(Собрание законодательства Российской Федерации, 2016, N 13, ст. 1834):</w:t>
      </w:r>
    </w:p>
    <w:p w:rsidR="00622DAE" w:rsidRDefault="00622DAE">
      <w:pPr>
        <w:pStyle w:val="ConsPlusNormal"/>
        <w:spacing w:before="220"/>
        <w:ind w:firstLine="540"/>
        <w:jc w:val="both"/>
      </w:pPr>
      <w:r>
        <w:t xml:space="preserve">а) в </w:t>
      </w:r>
      <w:hyperlink r:id="rId466" w:history="1">
        <w:r>
          <w:rPr>
            <w:color w:val="0000FF"/>
          </w:rPr>
          <w:t>пункте 1</w:t>
        </w:r>
      </w:hyperlink>
      <w:r>
        <w:t xml:space="preserve">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spacing w:before="220"/>
        <w:ind w:firstLine="540"/>
        <w:jc w:val="both"/>
      </w:pPr>
      <w:r>
        <w:t xml:space="preserve">б) в </w:t>
      </w:r>
      <w:hyperlink r:id="rId467" w:history="1">
        <w:r>
          <w:rPr>
            <w:color w:val="0000FF"/>
          </w:rPr>
          <w:t>пункте 2</w:t>
        </w:r>
      </w:hyperlink>
      <w:r>
        <w:t xml:space="preserve">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both"/>
      </w:pPr>
    </w:p>
    <w:p w:rsidR="00622DAE" w:rsidRDefault="00622DAE">
      <w:pPr>
        <w:pStyle w:val="ConsPlusNormal"/>
        <w:jc w:val="right"/>
        <w:outlineLvl w:val="0"/>
      </w:pPr>
      <w:r>
        <w:t>Приложение</w:t>
      </w:r>
    </w:p>
    <w:p w:rsidR="00622DAE" w:rsidRDefault="00622DAE">
      <w:pPr>
        <w:pStyle w:val="ConsPlusNormal"/>
        <w:jc w:val="right"/>
      </w:pPr>
      <w:r>
        <w:t>к постановлению Правительства</w:t>
      </w:r>
    </w:p>
    <w:p w:rsidR="00622DAE" w:rsidRDefault="00622DAE">
      <w:pPr>
        <w:pStyle w:val="ConsPlusNormal"/>
        <w:jc w:val="right"/>
      </w:pPr>
      <w:r>
        <w:t>Российской Федерации</w:t>
      </w:r>
    </w:p>
    <w:p w:rsidR="00622DAE" w:rsidRDefault="00622DAE">
      <w:pPr>
        <w:pStyle w:val="ConsPlusNormal"/>
        <w:jc w:val="right"/>
      </w:pPr>
      <w:r>
        <w:t>от 30 декабря 2017 г. N 1710</w:t>
      </w:r>
    </w:p>
    <w:p w:rsidR="00622DAE" w:rsidRDefault="00622DAE">
      <w:pPr>
        <w:pStyle w:val="ConsPlusNormal"/>
        <w:jc w:val="both"/>
      </w:pPr>
    </w:p>
    <w:p w:rsidR="00622DAE" w:rsidRDefault="00622DAE">
      <w:pPr>
        <w:pStyle w:val="ConsPlusTitle"/>
        <w:jc w:val="center"/>
      </w:pPr>
      <w:bookmarkStart w:id="118" w:name="P2863"/>
      <w:bookmarkEnd w:id="118"/>
      <w:r>
        <w:t>ПЕРЕЧЕНЬ</w:t>
      </w:r>
    </w:p>
    <w:p w:rsidR="00622DAE" w:rsidRDefault="00622DAE">
      <w:pPr>
        <w:pStyle w:val="ConsPlusTitle"/>
        <w:jc w:val="center"/>
      </w:pPr>
      <w:r>
        <w:t>УТРАТИВШИХ СИЛУ АКТОВ ПРАВИТЕЛЬСТВА РОССИЙСКОЙ ФЕДЕРАЦИИ</w:t>
      </w:r>
    </w:p>
    <w:p w:rsidR="00622DAE" w:rsidRDefault="00622DAE">
      <w:pPr>
        <w:pStyle w:val="ConsPlusNormal"/>
        <w:jc w:val="both"/>
      </w:pPr>
    </w:p>
    <w:p w:rsidR="00622DAE" w:rsidRDefault="00622DAE">
      <w:pPr>
        <w:pStyle w:val="ConsPlusNormal"/>
        <w:ind w:firstLine="540"/>
        <w:jc w:val="both"/>
      </w:pPr>
      <w:r>
        <w:t xml:space="preserve">1. </w:t>
      </w:r>
      <w:hyperlink r:id="rId468" w:history="1">
        <w:r>
          <w:rPr>
            <w:color w:val="0000FF"/>
          </w:rPr>
          <w:t>Постановление</w:t>
        </w:r>
      </w:hyperlink>
      <w:r>
        <w:t xml:space="preserve"> Правительства Российской Федерации от 31 марта 2014 г. N 255 "Об утверждении Правил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и признании утратившим силу постановления Правительства Российской Федерации от 12 августа 2013 г. N 686" (Собрание законодательства Российской Федерации, 2014, N 14, ст. 1645).</w:t>
      </w:r>
    </w:p>
    <w:p w:rsidR="00622DAE" w:rsidRDefault="00622DAE">
      <w:pPr>
        <w:pStyle w:val="ConsPlusNormal"/>
        <w:spacing w:before="220"/>
        <w:ind w:firstLine="540"/>
        <w:jc w:val="both"/>
      </w:pPr>
      <w:r>
        <w:t xml:space="preserve">2. </w:t>
      </w:r>
      <w:hyperlink r:id="rId469" w:history="1">
        <w:r>
          <w:rPr>
            <w:color w:val="0000FF"/>
          </w:rPr>
          <w:t>Постановление</w:t>
        </w:r>
      </w:hyperlink>
      <w:r>
        <w:t xml:space="preserve"> Правительства Российской Федерации от 15 апреля 2014 г. N 323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2014, N 18, ст. 2169).</w:t>
      </w:r>
    </w:p>
    <w:p w:rsidR="00622DAE" w:rsidRDefault="00622DAE">
      <w:pPr>
        <w:pStyle w:val="ConsPlusNormal"/>
        <w:spacing w:before="220"/>
        <w:ind w:firstLine="540"/>
        <w:jc w:val="both"/>
      </w:pPr>
      <w:r>
        <w:t>3. Для служебного пользования.</w:t>
      </w:r>
    </w:p>
    <w:p w:rsidR="00622DAE" w:rsidRDefault="00622DAE">
      <w:pPr>
        <w:pStyle w:val="ConsPlusNormal"/>
        <w:spacing w:before="220"/>
        <w:ind w:firstLine="540"/>
        <w:jc w:val="both"/>
      </w:pPr>
      <w:r>
        <w:t xml:space="preserve">4. </w:t>
      </w:r>
      <w:hyperlink r:id="rId470" w:history="1">
        <w:r>
          <w:rPr>
            <w:color w:val="0000FF"/>
          </w:rPr>
          <w:t>Постановление</w:t>
        </w:r>
      </w:hyperlink>
      <w:r>
        <w:t xml:space="preserve"> Правительства Российской Федерации от 4 февраля 2015 г. N 101 "О внесении изменений в Правила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w:t>
      </w:r>
      <w:r>
        <w:lastRenderedPageBreak/>
        <w:t>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(Собрание законодательства Российской Федерации, 2015, N 6, ст. 978).</w:t>
      </w:r>
    </w:p>
    <w:p w:rsidR="00622DAE" w:rsidRDefault="00622DAE">
      <w:pPr>
        <w:pStyle w:val="ConsPlusNormal"/>
        <w:spacing w:before="220"/>
        <w:ind w:firstLine="540"/>
        <w:jc w:val="both"/>
      </w:pPr>
      <w:r>
        <w:t>5. Для служебного пользования.</w:t>
      </w:r>
    </w:p>
    <w:p w:rsidR="00622DAE" w:rsidRDefault="00622DAE">
      <w:pPr>
        <w:pStyle w:val="ConsPlusNormal"/>
        <w:spacing w:before="220"/>
        <w:ind w:firstLine="540"/>
        <w:jc w:val="both"/>
      </w:pPr>
      <w:r>
        <w:t xml:space="preserve">6. </w:t>
      </w:r>
      <w:hyperlink r:id="rId471" w:history="1">
        <w:r>
          <w:rPr>
            <w:color w:val="0000FF"/>
          </w:rPr>
          <w:t>Пункт 193</w:t>
        </w:r>
      </w:hyperlink>
      <w:r>
        <w:t xml:space="preserve"> изменений, которые вносятся в акты Правительства Российской Федерации в связи с упразднением Федеральной службы финансово-бюджетного надзора, утвержденных постановлением Правительства Российской Федерации от 25 мая 2016 г. N 464 "О внесении изменений в некоторые акты Правительства Российской Федерации в связи с упразднением Федеральной службы финансово-бюджетного надзора" (Собрание законодательства Российской Федерации, 2016, N 24, ст. 3525).</w:t>
      </w:r>
    </w:p>
    <w:p w:rsidR="00622DAE" w:rsidRDefault="00622DAE">
      <w:pPr>
        <w:pStyle w:val="ConsPlusNormal"/>
        <w:spacing w:before="220"/>
        <w:ind w:firstLine="540"/>
        <w:jc w:val="both"/>
      </w:pPr>
      <w:r>
        <w:t xml:space="preserve">7. </w:t>
      </w:r>
      <w:hyperlink r:id="rId472" w:history="1">
        <w:r>
          <w:rPr>
            <w:color w:val="0000FF"/>
          </w:rPr>
          <w:t>Постановление</w:t>
        </w:r>
      </w:hyperlink>
      <w:r>
        <w:t xml:space="preserve"> Правительства Российской Федерации от 28 января 2017 г. N 92 "О предоставлении и распределении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и признании утратившим силу постановления Правительства Российской Федерации от 6 сентября 2016 г. N 889" (Собрание законодательства Российской Федерации, 2017, N 6, ст. 939).</w:t>
      </w:r>
    </w:p>
    <w:p w:rsidR="00622DAE" w:rsidRDefault="00622DAE">
      <w:pPr>
        <w:pStyle w:val="ConsPlusNormal"/>
        <w:spacing w:before="220"/>
        <w:ind w:firstLine="540"/>
        <w:jc w:val="both"/>
      </w:pPr>
      <w:r>
        <w:t xml:space="preserve">8. </w:t>
      </w:r>
      <w:hyperlink r:id="rId473" w:history="1">
        <w:r>
          <w:rPr>
            <w:color w:val="0000FF"/>
          </w:rPr>
          <w:t>Постановление</w:t>
        </w:r>
      </w:hyperlink>
      <w:r>
        <w:t xml:space="preserve"> Правительства Российской Федерации от 31 марта 2017 г. N 393 "О внесении изменений в государственную программу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2017, N 15, ст. 2224).</w:t>
      </w:r>
    </w:p>
    <w:p w:rsidR="00622DAE" w:rsidRDefault="00622DAE">
      <w:pPr>
        <w:pStyle w:val="ConsPlusNormal"/>
        <w:spacing w:before="220"/>
        <w:ind w:firstLine="540"/>
        <w:jc w:val="both"/>
      </w:pPr>
      <w:r>
        <w:t xml:space="preserve">9. </w:t>
      </w:r>
      <w:hyperlink r:id="rId474" w:history="1">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20 мая 2017 г. N 609 "О внесении изменений в некоторые акты Правительства Российской Федерации" (Собрание законодательства Российской Федерации, 2017, N 22, ст. 3164).</w:t>
      </w:r>
    </w:p>
    <w:p w:rsidR="00622DAE" w:rsidRDefault="00622DAE">
      <w:pPr>
        <w:pStyle w:val="ConsPlusNormal"/>
        <w:spacing w:before="220"/>
        <w:ind w:firstLine="540"/>
        <w:jc w:val="both"/>
      </w:pPr>
      <w:r>
        <w:t>10. Для служебного пользования.</w:t>
      </w:r>
    </w:p>
    <w:p w:rsidR="00622DAE" w:rsidRDefault="00622DAE">
      <w:pPr>
        <w:pStyle w:val="ConsPlusNormal"/>
        <w:spacing w:before="220"/>
        <w:ind w:firstLine="540"/>
        <w:jc w:val="both"/>
      </w:pPr>
      <w:r>
        <w:t xml:space="preserve">11. </w:t>
      </w:r>
      <w:hyperlink r:id="rId475" w:history="1">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26 июня 2017 г. N 746 "О внесении изменений и признании утратившими силу некоторых актов Правительства Российской Федерации" (Собрание законодательства Российской Федерации, 2017, N 27, ст. 4047).</w:t>
      </w:r>
    </w:p>
    <w:p w:rsidR="00622DAE" w:rsidRDefault="00622DAE">
      <w:pPr>
        <w:pStyle w:val="ConsPlusNormal"/>
        <w:spacing w:before="220"/>
        <w:ind w:firstLine="540"/>
        <w:jc w:val="both"/>
      </w:pPr>
      <w:r>
        <w:t xml:space="preserve">12. </w:t>
      </w:r>
      <w:hyperlink r:id="rId476" w:history="1">
        <w:r>
          <w:rPr>
            <w:color w:val="0000FF"/>
          </w:rPr>
          <w:t>Постановление</w:t>
        </w:r>
      </w:hyperlink>
      <w:r>
        <w:t xml:space="preserve"> Правительства Российской Федерации от 17 августа 2017 г. N 977 "О внесении изменений в государственную программу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2017, N 35, ст. 5351).</w:t>
      </w:r>
    </w:p>
    <w:p w:rsidR="00622DAE" w:rsidRDefault="00622DAE">
      <w:pPr>
        <w:pStyle w:val="ConsPlusNormal"/>
        <w:spacing w:before="220"/>
        <w:ind w:firstLine="540"/>
        <w:jc w:val="both"/>
      </w:pPr>
      <w:r>
        <w:t>13. Для служебного пользования.</w:t>
      </w:r>
    </w:p>
    <w:p w:rsidR="00622DAE" w:rsidRDefault="00622DAE">
      <w:pPr>
        <w:pStyle w:val="ConsPlusNormal"/>
        <w:jc w:val="both"/>
      </w:pPr>
    </w:p>
    <w:p w:rsidR="00622DAE" w:rsidRDefault="00622DAE">
      <w:pPr>
        <w:pStyle w:val="ConsPlusNormal"/>
        <w:jc w:val="both"/>
      </w:pPr>
    </w:p>
    <w:p w:rsidR="00622DAE" w:rsidRDefault="00622DAE">
      <w:pPr>
        <w:pStyle w:val="ConsPlusNormal"/>
        <w:pBdr>
          <w:top w:val="single" w:sz="6" w:space="0" w:color="auto"/>
        </w:pBdr>
        <w:spacing w:before="100" w:after="100"/>
        <w:jc w:val="both"/>
        <w:rPr>
          <w:sz w:val="2"/>
          <w:szCs w:val="2"/>
        </w:rPr>
      </w:pPr>
    </w:p>
    <w:p w:rsidR="0069797D" w:rsidRDefault="00622DAE">
      <w:bookmarkStart w:id="119" w:name="_GoBack"/>
      <w:bookmarkEnd w:id="119"/>
    </w:p>
    <w:sectPr w:rsidR="0069797D" w:rsidSect="004F6554">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DAE"/>
    <w:rsid w:val="005C71E3"/>
    <w:rsid w:val="00622DAE"/>
    <w:rsid w:val="00764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F00BF-EC16-4764-8D73-3C27DE14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22D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22D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22D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22D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22D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22DA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22DA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22DA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A596AD5A80A1DB7F3251B27440BC2D51D1D69DB324B0585DCA490AEED157D31FDEECDC4CDC189365D5F317205A9750DC5F8323101FB9CCw9Z9D" TargetMode="External"/><Relationship Id="rId299" Type="http://schemas.openxmlformats.org/officeDocument/2006/relationships/hyperlink" Target="consultantplus://offline/ref=80A596AD5A80A1DB7F3251B27440BC2D51D0DB9AB625B0585DCA490AEED157D31FDEECDC4CDC1F966FD5F317205A9750DC5F8323101FB9CCw9Z9D" TargetMode="External"/><Relationship Id="rId21" Type="http://schemas.openxmlformats.org/officeDocument/2006/relationships/hyperlink" Target="consultantplus://offline/ref=80A596AD5A80A1DB7F3251B27440BC2D50DAD793B420B0585DCA490AEED157D31FDEECDC4CDC1F9368D5F317205A9750DC5F8323101FB9CCw9Z9D" TargetMode="External"/><Relationship Id="rId63" Type="http://schemas.openxmlformats.org/officeDocument/2006/relationships/hyperlink" Target="consultantplus://offline/ref=80A596AD5A80A1DB7F3251B27440BC2D51D0DF9FB424B0585DCA490AEED157D31FDEECDC4CDC1F916DD5F317205A9750DC5F8323101FB9CCw9Z9D" TargetMode="External"/><Relationship Id="rId159" Type="http://schemas.openxmlformats.org/officeDocument/2006/relationships/hyperlink" Target="consultantplus://offline/ref=80A596AD5A80A1DB7F3251B27440BC2D51D2DC9EB824B0585DCA490AEED157D31FDEECDC4CDC1F906AD5F317205A9750DC5F8323101FB9CCw9Z9D" TargetMode="External"/><Relationship Id="rId324" Type="http://schemas.openxmlformats.org/officeDocument/2006/relationships/hyperlink" Target="consultantplus://offline/ref=80A596AD5A80A1DB7F3251B27440BC2D51D0D798B024B0585DCA490AEED157D31FDEECDC4CDC1F9065D5F317205A9750DC5F8323101FB9CCw9Z9D" TargetMode="External"/><Relationship Id="rId366" Type="http://schemas.openxmlformats.org/officeDocument/2006/relationships/image" Target="media/image13.wmf"/><Relationship Id="rId170" Type="http://schemas.openxmlformats.org/officeDocument/2006/relationships/hyperlink" Target="consultantplus://offline/ref=80A596AD5A80A1DB7F3251B27440BC2D51D1D69DB324B0585DCA490AEED157D31FDEECDC4CDC189565D5F317205A9750DC5F8323101FB9CCw9Z9D" TargetMode="External"/><Relationship Id="rId226" Type="http://schemas.openxmlformats.org/officeDocument/2006/relationships/hyperlink" Target="consultantplus://offline/ref=80A596AD5A80A1DB7F3251B27440BC2D51D1D69DB324B0585DCA490AEED157D31FDEECDC4CDC179065D5F317205A9750DC5F8323101FB9CCw9Z9D" TargetMode="External"/><Relationship Id="rId433" Type="http://schemas.openxmlformats.org/officeDocument/2006/relationships/hyperlink" Target="consultantplus://offline/ref=80A596AD5A80A1DB7F3251B27440BC2D50D2D998B329B0585DCA490AEED157D31FDEECDA44DA14C43D9AF24B670F8452DE5F80210Fw1Z4D" TargetMode="External"/><Relationship Id="rId268" Type="http://schemas.openxmlformats.org/officeDocument/2006/relationships/hyperlink" Target="consultantplus://offline/ref=80A596AD5A80A1DB7F3251B27440BC2D51D1DA98B629B0585DCA490AEED157D31FDEECDC4CDC1F9269D5F317205A9750DC5F8323101FB9CCw9Z9D" TargetMode="External"/><Relationship Id="rId475" Type="http://schemas.openxmlformats.org/officeDocument/2006/relationships/hyperlink" Target="consultantplus://offline/ref=80A596AD5A80A1DB7F3251B27440BC2D50D2D693B228B0585DCA490AEED157D31FDEECDC4CDC1F916AD5F317205A9750DC5F8323101FB9CCw9Z9D" TargetMode="External"/><Relationship Id="rId32" Type="http://schemas.openxmlformats.org/officeDocument/2006/relationships/hyperlink" Target="consultantplus://offline/ref=80A596AD5A80A1DB7F3251B27440BC2D51D1D69DB324B0585DCA490AEED157D31FDEECDC4CDC1F996BD5F317205A9750DC5F8323101FB9CCw9Z9D" TargetMode="External"/><Relationship Id="rId74" Type="http://schemas.openxmlformats.org/officeDocument/2006/relationships/hyperlink" Target="consultantplus://offline/ref=80A596AD5A80A1DB7F3251B27440BC2D51D1DF92B524B0585DCA490AEED157D31FDEECDC4CDC1F9069D5F317205A9750DC5F8323101FB9CCw9Z9D" TargetMode="External"/><Relationship Id="rId128" Type="http://schemas.openxmlformats.org/officeDocument/2006/relationships/hyperlink" Target="consultantplus://offline/ref=80A596AD5A80A1DB7F3251B27440BC2D51D2DC9EB824B0585DCA490AEED157D31FDEECDC4CDC1F906AD5F317205A9750DC5F8323101FB9CCw9Z9D" TargetMode="External"/><Relationship Id="rId335" Type="http://schemas.openxmlformats.org/officeDocument/2006/relationships/image" Target="media/image9.wmf"/><Relationship Id="rId377" Type="http://schemas.openxmlformats.org/officeDocument/2006/relationships/hyperlink" Target="consultantplus://offline/ref=80A596AD5A80A1DB7F3251B27440BC2D51D1D69DB324B0585DCA490AEED157D31FDEECDC4CDC16956AD5F317205A9750DC5F8323101FB9CCw9Z9D" TargetMode="External"/><Relationship Id="rId5" Type="http://schemas.openxmlformats.org/officeDocument/2006/relationships/hyperlink" Target="consultantplus://offline/ref=80A596AD5A80A1DB7F3251B27440BC2D51D0DF9BB623B0585DCA490AEED157D31FDEECDC4CDC1E926ED5F317205A9750DC5F8323101FB9CCw9Z9D" TargetMode="External"/><Relationship Id="rId181" Type="http://schemas.openxmlformats.org/officeDocument/2006/relationships/hyperlink" Target="consultantplus://offline/ref=80A596AD5A80A1DB7F3251B27440BC2D51D1D69DB324B0585DCA490AEED157D31FDEECDC4CDC18966BD5F317205A9750DC5F8323101FB9CCw9Z9D" TargetMode="External"/><Relationship Id="rId237" Type="http://schemas.openxmlformats.org/officeDocument/2006/relationships/hyperlink" Target="consultantplus://offline/ref=80A596AD5A80A1DB7F3251B27440BC2D51D0DB9AB625B0585DCA490AEED157D31FDEECDC4ED74BC1288BAA4564119B51C2438220w0Z7D" TargetMode="External"/><Relationship Id="rId402" Type="http://schemas.openxmlformats.org/officeDocument/2006/relationships/hyperlink" Target="consultantplus://offline/ref=80A596AD5A80A1DB7F3251B27440BC2D51D1D69DB324B0585DCA490AEED157D31FDEECDC4CDC16956AD5F317205A9750DC5F8323101FB9CCw9Z9D" TargetMode="External"/><Relationship Id="rId279" Type="http://schemas.openxmlformats.org/officeDocument/2006/relationships/hyperlink" Target="consultantplus://offline/ref=80A596AD5A80A1DB7F3251B27440BC2D51D1DA98B629B0585DCA490AEED157D31FDEECDC4CDC1F9265D5F317205A9750DC5F8323101FB9CCw9Z9D" TargetMode="External"/><Relationship Id="rId444" Type="http://schemas.openxmlformats.org/officeDocument/2006/relationships/hyperlink" Target="consultantplus://offline/ref=80A596AD5A80A1DB7F3251B27440BC2D50D2D998B329B0585DCA490AEED157D31FDEECD54BDB14C43D9AF24B670F8452DE5F80210Fw1Z4D" TargetMode="External"/><Relationship Id="rId43" Type="http://schemas.openxmlformats.org/officeDocument/2006/relationships/hyperlink" Target="consultantplus://offline/ref=80A596AD5A80A1DB7F3251B27440BC2D51D0D799B424B0585DCA490AEED157D30DDEB4D04FDC01916EC0A54665w0Z6D" TargetMode="External"/><Relationship Id="rId139" Type="http://schemas.openxmlformats.org/officeDocument/2006/relationships/hyperlink" Target="consultantplus://offline/ref=80A596AD5A80A1DB7F3251B27440BC2D51D1D69DB324B0585DCA490AEED157D31FDEECDC4CDC18946BD5F317205A9750DC5F8323101FB9CCw9Z9D" TargetMode="External"/><Relationship Id="rId290" Type="http://schemas.openxmlformats.org/officeDocument/2006/relationships/hyperlink" Target="consultantplus://offline/ref=80A596AD5A80A1DB7F3251B27440BC2D51D2D998B120B0585DCA490AEED157D31FDEECDC4CDC1D906FD5F317205A9750DC5F8323101FB9CCw9Z9D" TargetMode="External"/><Relationship Id="rId304" Type="http://schemas.openxmlformats.org/officeDocument/2006/relationships/hyperlink" Target="consultantplus://offline/ref=80A596AD5A80A1DB7F3251B27440BC2D51D2D998B120B0585DCA490AEED157D31FDEECDC4CDC1D9068D5F317205A9750DC5F8323101FB9CCw9Z9D" TargetMode="External"/><Relationship Id="rId346" Type="http://schemas.openxmlformats.org/officeDocument/2006/relationships/hyperlink" Target="consultantplus://offline/ref=80A596AD5A80A1DB7F3251B27440BC2D51D0D99CB320B0585DCA490AEED157D31FDEECDC4CDC1B966AD5F317205A9750DC5F8323101FB9CCw9Z9D" TargetMode="External"/><Relationship Id="rId388" Type="http://schemas.openxmlformats.org/officeDocument/2006/relationships/hyperlink" Target="consultantplus://offline/ref=80A596AD5A80A1DB7F3251B27440BC2D51D1D69DB324B0585DCA490AEED157D31FDEECDC4CDC16956AD5F317205A9750DC5F8323101FB9CCw9Z9D" TargetMode="External"/><Relationship Id="rId85" Type="http://schemas.openxmlformats.org/officeDocument/2006/relationships/hyperlink" Target="consultantplus://offline/ref=80A596AD5A80A1DB7F3251B27440BC2D51D1D69DB324B0585DCA490AEED157D31FDEECDC4CDC189169D5F317205A9750DC5F8323101FB9CCw9Z9D" TargetMode="External"/><Relationship Id="rId150" Type="http://schemas.openxmlformats.org/officeDocument/2006/relationships/hyperlink" Target="consultantplus://offline/ref=80A596AD5A80A1DB7F3251B27440BC2D51D1DA98B629B0585DCA490AEED157D31FDEECDC4CDC1F926CD5F317205A9750DC5F8323101FB9CCw9Z9D" TargetMode="External"/><Relationship Id="rId192" Type="http://schemas.openxmlformats.org/officeDocument/2006/relationships/hyperlink" Target="consultantplus://offline/ref=80A596AD5A80A1DB7F3251B27440BC2D51D1D69DB324B0585DCA490AEED157D31FDEECDC4CDC18986CD5F317205A9750DC5F8323101FB9CCw9Z9D" TargetMode="External"/><Relationship Id="rId206" Type="http://schemas.openxmlformats.org/officeDocument/2006/relationships/hyperlink" Target="consultantplus://offline/ref=80A596AD5A80A1DB7F3251B27440BC2D51D1D69DB324B0585DCA490AEED157D31FDEECDC4CDC189865D5F317205A9750DC5F8323101FB9CCw9Z9D" TargetMode="External"/><Relationship Id="rId413" Type="http://schemas.openxmlformats.org/officeDocument/2006/relationships/hyperlink" Target="consultantplus://offline/ref=80A596AD5A80A1DB7F3251B27440BC2D50D3D79BB624B0585DCA490AEED157D31FDEECDC4CDC1F9664D5F317205A9750DC5F8323101FB9CCw9Z9D" TargetMode="External"/><Relationship Id="rId248" Type="http://schemas.openxmlformats.org/officeDocument/2006/relationships/hyperlink" Target="consultantplus://offline/ref=80A596AD5A80A1DB7F3251B27440BC2D51D0DB9AB625B0585DCA490AEED157D31FDEECDC4CDC1F9468D5F317205A9750DC5F8323101FB9CCw9Z9D" TargetMode="External"/><Relationship Id="rId455" Type="http://schemas.openxmlformats.org/officeDocument/2006/relationships/hyperlink" Target="consultantplus://offline/ref=80A596AD5A80A1DB7F3251B27440BC2D50D2D998B329B0585DCA490AEED157D31FDEECDC4CD81F9269D5F317205A9750DC5F8323101FB9CCw9Z9D" TargetMode="External"/><Relationship Id="rId12" Type="http://schemas.openxmlformats.org/officeDocument/2006/relationships/hyperlink" Target="consultantplus://offline/ref=80A596AD5A80A1DB7F3251B27440BC2D51D2D992B224B0585DCA490AEED157D31FDEECDC4CDC1F9069D5F317205A9750DC5F8323101FB9CCw9Z9D" TargetMode="External"/><Relationship Id="rId108" Type="http://schemas.openxmlformats.org/officeDocument/2006/relationships/hyperlink" Target="consultantplus://offline/ref=80A596AD5A80A1DB7F3251B27440BC2D51D1DF92B524B0585DCA490AEED157D31FDEECDC4CDC1F9264D5F317205A9750DC5F8323101FB9CCw9Z9D" TargetMode="External"/><Relationship Id="rId315" Type="http://schemas.openxmlformats.org/officeDocument/2006/relationships/hyperlink" Target="consultantplus://offline/ref=80A596AD5A80A1DB7F3251B27440BC2D51D1DA98B629B0585DCA490AEED157D31FDEECDC4CDC1F9368D5F317205A9750DC5F8323101FB9CCw9Z9D" TargetMode="External"/><Relationship Id="rId357" Type="http://schemas.openxmlformats.org/officeDocument/2006/relationships/hyperlink" Target="consultantplus://offline/ref=80A596AD5A80A1DB7F3251B27440BC2D51D0DB9AB625B0585DCA490AEED157D31FDEECDC4BDF14C43D9AF24B670F8452DE5F80210Fw1Z4D" TargetMode="External"/><Relationship Id="rId54" Type="http://schemas.openxmlformats.org/officeDocument/2006/relationships/hyperlink" Target="consultantplus://offline/ref=80A596AD5A80A1DB7F3251B27440BC2D51D0DF9BB526B0585DCA490AEED157D31FDEECDC4CDC1F926AD5F317205A9750DC5F8323101FB9CCw9Z9D" TargetMode="External"/><Relationship Id="rId96" Type="http://schemas.openxmlformats.org/officeDocument/2006/relationships/hyperlink" Target="consultantplus://offline/ref=80A596AD5A80A1DB7F3251B27440BC2D51D0DB9AB625B0585DCA490AEED157D31FDEECDC4BDF14C43D9AF24B670F8452DE5F80210Fw1Z4D" TargetMode="External"/><Relationship Id="rId161" Type="http://schemas.openxmlformats.org/officeDocument/2006/relationships/hyperlink" Target="consultantplus://offline/ref=80A596AD5A80A1DB7F3251B27440BC2D51D1D69DB324B0585DCA490AEED157D31FDEECDC4CDC18956DD5F317205A9750DC5F8323101FB9CCw9Z9D" TargetMode="External"/><Relationship Id="rId217" Type="http://schemas.openxmlformats.org/officeDocument/2006/relationships/hyperlink" Target="consultantplus://offline/ref=80A596AD5A80A1DB7F3251B27440BC2D51D0DB9AB625B0585DCA490AEED157D31FDEECDE4AD74BC1288BAA4564119B51C2438220w0Z7D" TargetMode="External"/><Relationship Id="rId399" Type="http://schemas.openxmlformats.org/officeDocument/2006/relationships/hyperlink" Target="consultantplus://offline/ref=80A596AD5A80A1DB7F3251B27440BC2D51D1D69DB324B0585DCA490AEED157D31FDEECDC4CDC16956AD5F317205A9750DC5F8323101FB9CCw9Z9D" TargetMode="External"/><Relationship Id="rId259" Type="http://schemas.openxmlformats.org/officeDocument/2006/relationships/hyperlink" Target="consultantplus://offline/ref=80A596AD5A80A1DB7F3251B27440BC2D51D0DB9AB625B0585DCA490AEED157D31FDEECDC4CDC1F966FD5F317205A9750DC5F8323101FB9CCw9Z9D" TargetMode="External"/><Relationship Id="rId424" Type="http://schemas.openxmlformats.org/officeDocument/2006/relationships/hyperlink" Target="consultantplus://offline/ref=80A596AD5A80A1DB7F3251B27440BC2D50D2D998B329B0585DCA490AEED157D31FDEECDE4AD4169B388FE313690C9A4DDD439C230E1CwBZ0D" TargetMode="External"/><Relationship Id="rId466" Type="http://schemas.openxmlformats.org/officeDocument/2006/relationships/hyperlink" Target="consultantplus://offline/ref=80A596AD5A80A1DB7F3251B27440BC2D53DADB9EB625B0585DCA490AEED157D31FDEECDC4CDC1F9065D5F317205A9750DC5F8323101FB9CCw9Z9D" TargetMode="External"/><Relationship Id="rId23" Type="http://schemas.openxmlformats.org/officeDocument/2006/relationships/hyperlink" Target="consultantplus://offline/ref=80A596AD5A80A1DB7F3251B27440BC2D51D2DE9CB728B0585DCA490AEED157D31FDEECDC4CDC1F9069D5F317205A9750DC5F8323101FB9CCw9Z9D" TargetMode="External"/><Relationship Id="rId119" Type="http://schemas.openxmlformats.org/officeDocument/2006/relationships/hyperlink" Target="consultantplus://offline/ref=80A596AD5A80A1DB7F3251B27440BC2D51D0DB9AB625B0585DCA490AEED157D31FDEECDC4CDC1E926AD5F317205A9750DC5F8323101FB9CCw9Z9D" TargetMode="External"/><Relationship Id="rId270" Type="http://schemas.openxmlformats.org/officeDocument/2006/relationships/hyperlink" Target="consultantplus://offline/ref=80A596AD5A80A1DB7F3251B27440BC2D51D0DB9AB625B0585DCA490AEED157D31FDEECDC4CDC1E926AD5F317205A9750DC5F8323101FB9CCw9Z9D" TargetMode="External"/><Relationship Id="rId326" Type="http://schemas.openxmlformats.org/officeDocument/2006/relationships/hyperlink" Target="consultantplus://offline/ref=80A596AD5A80A1DB7F3251B27440BC2D51D1DE9DB023B0585DCA490AEED157D31FDEECDC4CDC1F9064D5F317205A9750DC5F8323101FB9CCw9Z9D" TargetMode="External"/><Relationship Id="rId65" Type="http://schemas.openxmlformats.org/officeDocument/2006/relationships/hyperlink" Target="consultantplus://offline/ref=80A596AD5A80A1DB7F3251B27440BC2D51D1D69DB324B0585DCA490AEED157D31FDEECDC4CDC18906BD5F317205A9750DC5F8323101FB9CCw9Z9D" TargetMode="External"/><Relationship Id="rId130" Type="http://schemas.openxmlformats.org/officeDocument/2006/relationships/hyperlink" Target="consultantplus://offline/ref=80A596AD5A80A1DB7F3251B27440BC2D51D1D69DB324B0585DCA490AEED157D31FDEECDC4CDC18946DD5F317205A9750DC5F8323101FB9CCw9Z9D" TargetMode="External"/><Relationship Id="rId368" Type="http://schemas.openxmlformats.org/officeDocument/2006/relationships/hyperlink" Target="consultantplus://offline/ref=80A596AD5A80A1DB7F3251B27440BC2D51D0DB9AB625B0585DCA490AEED157D31FDEECDC4BD414C43D9AF24B670F8452DE5F80210Fw1Z4D" TargetMode="External"/><Relationship Id="rId172" Type="http://schemas.openxmlformats.org/officeDocument/2006/relationships/hyperlink" Target="consultantplus://offline/ref=80A596AD5A80A1DB7F3251B27440BC2D51D0DC9BB329B0585DCA490AEED157D31FDEECDC4CDC1F916FD5F317205A9750DC5F8323101FB9CCw9Z9D" TargetMode="External"/><Relationship Id="rId228" Type="http://schemas.openxmlformats.org/officeDocument/2006/relationships/hyperlink" Target="consultantplus://offline/ref=80A596AD5A80A1DB7F3251B27440BC2D51D0DB9AB625B0585DCA490AEED157D31FDEECDC4CDC1F946BD5F317205A9750DC5F8323101FB9CCw9Z9D" TargetMode="External"/><Relationship Id="rId435" Type="http://schemas.openxmlformats.org/officeDocument/2006/relationships/hyperlink" Target="consultantplus://offline/ref=80A596AD5A80A1DB7F3251B27440BC2D50D2D998B329B0585DCA490AEED157D31FDEECD54CDC14C43D9AF24B670F8452DE5F80210Fw1Z4D" TargetMode="External"/><Relationship Id="rId477" Type="http://schemas.openxmlformats.org/officeDocument/2006/relationships/fontTable" Target="fontTable.xml"/><Relationship Id="rId13" Type="http://schemas.openxmlformats.org/officeDocument/2006/relationships/hyperlink" Target="consultantplus://offline/ref=80A596AD5A80A1DB7F3251B27440BC2D51D1DF92B524B0585DCA490AEED157D31FDEECDC4CDC1F9069D5F317205A9750DC5F8323101FB9CCw9Z9D" TargetMode="External"/><Relationship Id="rId109" Type="http://schemas.openxmlformats.org/officeDocument/2006/relationships/hyperlink" Target="consultantplus://offline/ref=80A596AD5A80A1DB7F3251B27440BC2D51D1D69DB324B0585DCA490AEED157D31FDEECDC4CDC18936CD5F317205A9750DC5F8323101FB9CCw9Z9D" TargetMode="External"/><Relationship Id="rId260" Type="http://schemas.openxmlformats.org/officeDocument/2006/relationships/hyperlink" Target="consultantplus://offline/ref=80A596AD5A80A1DB7F3251B27440BC2D51D0DB9AB625B0585DCA490AEED157D31FDEECDC4DDC14C43D9AF24B670F8452DE5F80210Fw1Z4D" TargetMode="External"/><Relationship Id="rId281" Type="http://schemas.openxmlformats.org/officeDocument/2006/relationships/hyperlink" Target="consultantplus://offline/ref=80A596AD5A80A1DB7F3251B27440BC2D51D0DB9AB625B0585DCA490AEED157D31FDEECDC4DDC14C43D9AF24B670F8452DE5F80210Fw1Z4D" TargetMode="External"/><Relationship Id="rId316" Type="http://schemas.openxmlformats.org/officeDocument/2006/relationships/hyperlink" Target="consultantplus://offline/ref=80A596AD5A80A1DB7F3251B27440BC2D51D0DB9AB625B0585DCA490AEED157D31FDEECDC4CDC1F916ED5F317205A9750DC5F8323101FB9CCw9Z9D" TargetMode="External"/><Relationship Id="rId337" Type="http://schemas.openxmlformats.org/officeDocument/2006/relationships/hyperlink" Target="consultantplus://offline/ref=80A596AD5A80A1DB7F3251B27440BC2D51D1D89EB020B0585DCA490AEED157D31FDEECDC4CDC1F9064D5F317205A9750DC5F8323101FB9CCw9Z9D" TargetMode="External"/><Relationship Id="rId34" Type="http://schemas.openxmlformats.org/officeDocument/2006/relationships/hyperlink" Target="consultantplus://offline/ref=80A596AD5A80A1DB7F3251B27440BC2D51D1D69DB324B0585DCA490AEED157D31FDEECDC4CDC1E9265D5F317205A9750DC5F8323101FB9CCw9Z9D" TargetMode="External"/><Relationship Id="rId55" Type="http://schemas.openxmlformats.org/officeDocument/2006/relationships/hyperlink" Target="consultantplus://offline/ref=80A596AD5A80A1DB7F3251B27440BC2D51D0DB9AB625B0585DCA490AEED157D31FDEECDC4BDC14C43D9AF24B670F8452DE5F80210Fw1Z4D" TargetMode="External"/><Relationship Id="rId76" Type="http://schemas.openxmlformats.org/officeDocument/2006/relationships/hyperlink" Target="consultantplus://offline/ref=80A596AD5A80A1DB7F3251B27440BC2D51D0DD98B820B0585DCA490AEED157D31FDEECDC4CDC1F916FD5F317205A9750DC5F8323101FB9CCw9Z9D" TargetMode="External"/><Relationship Id="rId97" Type="http://schemas.openxmlformats.org/officeDocument/2006/relationships/hyperlink" Target="consultantplus://offline/ref=80A596AD5A80A1DB7F3251B27440BC2D51D1DA98B629B0585DCA490AEED157D31FDEECDC4CDC1F916FD5F317205A9750DC5F8323101FB9CCw9Z9D" TargetMode="External"/><Relationship Id="rId120" Type="http://schemas.openxmlformats.org/officeDocument/2006/relationships/hyperlink" Target="consultantplus://offline/ref=80A596AD5A80A1DB7F3251B27440BC2D51D1DA98B629B0585DCA490AEED157D31FDEECDC4CDC1F9169D5F317205A9750DC5F8323101FB9CCw9Z9D" TargetMode="External"/><Relationship Id="rId141" Type="http://schemas.openxmlformats.org/officeDocument/2006/relationships/hyperlink" Target="consultantplus://offline/ref=80A596AD5A80A1DB7F3251B27440BC2D51D1D69DB324B0585DCA490AEED157D31FDEECDC4CDC189464D5F317205A9750DC5F8323101FB9CCw9Z9D" TargetMode="External"/><Relationship Id="rId358" Type="http://schemas.openxmlformats.org/officeDocument/2006/relationships/hyperlink" Target="consultantplus://offline/ref=80A596AD5A80A1DB7F3251B27440BC2D51D0DF9FB424B0585DCA490AEED157D31FDEECDC4CDC1F916DD5F317205A9750DC5F8323101FB9CCw9Z9D" TargetMode="External"/><Relationship Id="rId379" Type="http://schemas.openxmlformats.org/officeDocument/2006/relationships/hyperlink" Target="consultantplus://offline/ref=80A596AD5A80A1DB7F3251B27440BC2D51D1D69DB324B0585DCA490AEED157D31FDEECDC4CDC16956AD5F317205A9750DC5F8323101FB9CCw9Z9D" TargetMode="External"/><Relationship Id="rId7" Type="http://schemas.openxmlformats.org/officeDocument/2006/relationships/hyperlink" Target="consultantplus://offline/ref=80A596AD5A80A1DB7F3251B27440BC2D51D2D998B120B0585DCA490AEED157D31FDEECDC4CDC1F9564D5F317205A9750DC5F8323101FB9CCw9Z9D" TargetMode="External"/><Relationship Id="rId162" Type="http://schemas.openxmlformats.org/officeDocument/2006/relationships/hyperlink" Target="consultantplus://offline/ref=80A596AD5A80A1DB7F3251B27440BC2D51D1D69DB324B0585DCA490AEED157D31FDEECDC4CDC189569D5F317205A9750DC5F8323101FB9CCw9Z9D" TargetMode="External"/><Relationship Id="rId183" Type="http://schemas.openxmlformats.org/officeDocument/2006/relationships/hyperlink" Target="consultantplus://offline/ref=80A596AD5A80A1DB7F3251B27440BC2D51D1D69DB324B0585DCA490AEED157D31FDEECDC4CDC18976CD5F317205A9750DC5F8323101FB9CCw9Z9D" TargetMode="External"/><Relationship Id="rId218" Type="http://schemas.openxmlformats.org/officeDocument/2006/relationships/hyperlink" Target="consultantplus://offline/ref=80A596AD5A80A1DB7F3251B27440BC2D51D1D69DB324B0585DCA490AEED157D31FDEECDC4CDC179069D5F317205A9750DC5F8323101FB9CCw9Z9D" TargetMode="External"/><Relationship Id="rId239" Type="http://schemas.openxmlformats.org/officeDocument/2006/relationships/hyperlink" Target="consultantplus://offline/ref=80A596AD5A80A1DB7F3251B27440BC2D51D2D998B120B0585DCA490AEED157D31FDEECDC4CDC1D906DD5F317205A9750DC5F8323101FB9CCw9Z9D" TargetMode="External"/><Relationship Id="rId390" Type="http://schemas.openxmlformats.org/officeDocument/2006/relationships/hyperlink" Target="consultantplus://offline/ref=80A596AD5A80A1DB7F3251B27440BC2D51D1D69DB324B0585DCA490AEED157D31FDEECDC4CDC16956AD5F317205A9750DC5F8323101FB9CCw9Z9D" TargetMode="External"/><Relationship Id="rId404" Type="http://schemas.openxmlformats.org/officeDocument/2006/relationships/hyperlink" Target="consultantplus://offline/ref=80A596AD5A80A1DB7F3251B27440BC2D51D1D69DB324B0585DCA490AEED157D31FDEECDC4CDC16956AD5F317205A9750DC5F8323101FB9CCw9Z9D" TargetMode="External"/><Relationship Id="rId425" Type="http://schemas.openxmlformats.org/officeDocument/2006/relationships/hyperlink" Target="consultantplus://offline/ref=80A596AD5A80A1DB7F3251B27440BC2D50D2D998B329B0585DCA490AEED157D31FDEECDA4FDA14C43D9AF24B670F8452DE5F80210Fw1Z4D" TargetMode="External"/><Relationship Id="rId446" Type="http://schemas.openxmlformats.org/officeDocument/2006/relationships/hyperlink" Target="consultantplus://offline/ref=80A596AD5A80A1DB7F3251B27440BC2D50D2D998B329B0585DCA490AEED157D31FDEECD545DC14C43D9AF24B670F8452DE5F80210Fw1Z4D" TargetMode="External"/><Relationship Id="rId467" Type="http://schemas.openxmlformats.org/officeDocument/2006/relationships/hyperlink" Target="consultantplus://offline/ref=80A596AD5A80A1DB7F3251B27440BC2D53DADB9EB625B0585DCA490AEED157D31FDEECDC4CDC1F916CD5F317205A9750DC5F8323101FB9CCw9Z9D" TargetMode="External"/><Relationship Id="rId250" Type="http://schemas.openxmlformats.org/officeDocument/2006/relationships/hyperlink" Target="consultantplus://offline/ref=80A596AD5A80A1DB7F3251B27440BC2D51D2DF92B429B0585DCA490AEED157D31FDEECDC4CDC1F926FD5F317205A9750DC5F8323101FB9CCw9Z9D" TargetMode="External"/><Relationship Id="rId271" Type="http://schemas.openxmlformats.org/officeDocument/2006/relationships/hyperlink" Target="consultantplus://offline/ref=80A596AD5A80A1DB7F3251B27440BC2D51D1DA98B629B0585DCA490AEED157D31FDEECDC4CDC1F926BD5F317205A9750DC5F8323101FB9CCw9Z9D" TargetMode="External"/><Relationship Id="rId292" Type="http://schemas.openxmlformats.org/officeDocument/2006/relationships/hyperlink" Target="consultantplus://offline/ref=80A596AD5A80A1DB7F3251B27440BC2D51D2D998B120B0585DCA490AEED157D31FDEECDC4CDC1D906FD5F317205A9750DC5F8323101FB9CCw9Z9D" TargetMode="External"/><Relationship Id="rId306" Type="http://schemas.openxmlformats.org/officeDocument/2006/relationships/hyperlink" Target="consultantplus://offline/ref=80A596AD5A80A1DB7F3251B27440BC2D51D2D998B120B0585DCA490AEED157D31FDEECDC4CDC1D9068D5F317205A9750DC5F8323101FB9CCw9Z9D" TargetMode="External"/><Relationship Id="rId24" Type="http://schemas.openxmlformats.org/officeDocument/2006/relationships/hyperlink" Target="consultantplus://offline/ref=80A596AD5A80A1DB7F3251B27440BC2D51D2DF92B429B0585DCA490AEED157D31FDEECDC4CDC1F9069D5F317205A9750DC5F8323101FB9CCw9Z9D" TargetMode="External"/><Relationship Id="rId45" Type="http://schemas.openxmlformats.org/officeDocument/2006/relationships/hyperlink" Target="consultantplus://offline/ref=80A596AD5A80A1DB7F3251B27440BC2D51D1D69DB324B0585DCA490AEED157D31FDEECDC4CDC1A9365D5F317205A9750DC5F8323101FB9CCw9Z9D" TargetMode="External"/><Relationship Id="rId66" Type="http://schemas.openxmlformats.org/officeDocument/2006/relationships/hyperlink" Target="consultantplus://offline/ref=80A596AD5A80A1DB7F3251B27440BC2D51D1D69DB324B0585DCA490AEED157D31FDEECDC4CDC18906BD5F317205A9750DC5F8323101FB9CCw9Z9D" TargetMode="External"/><Relationship Id="rId87" Type="http://schemas.openxmlformats.org/officeDocument/2006/relationships/hyperlink" Target="consultantplus://offline/ref=80A596AD5A80A1DB7F3251B27440BC2D51D1D69DB324B0585DCA490AEED157D31FDEECDC4CDC189165D5F317205A9750DC5F8323101FB9CCw9Z9D" TargetMode="External"/><Relationship Id="rId110" Type="http://schemas.openxmlformats.org/officeDocument/2006/relationships/hyperlink" Target="consultantplus://offline/ref=80A596AD5A80A1DB7F3251B27440BC2D51D0DB9AB625B0585DCA490AEED157D31FDEECDC4CDC1F916ED5F317205A9750DC5F8323101FB9CCw9Z9D" TargetMode="External"/><Relationship Id="rId131" Type="http://schemas.openxmlformats.org/officeDocument/2006/relationships/hyperlink" Target="consultantplus://offline/ref=80A596AD5A80A1DB7F3251B27440BC2D51D1D69DB324B0585DCA490AEED157D31FDEECDC4CDC189469D5F317205A9750DC5F8323101FB9CCw9Z9D" TargetMode="External"/><Relationship Id="rId327" Type="http://schemas.openxmlformats.org/officeDocument/2006/relationships/hyperlink" Target="consultantplus://offline/ref=80A596AD5A80A1DB7F3251B27440BC2D50DBDB9FB227B0585DCA490AEED157D30DDEB4D04FDC01916EC0A54665w0Z6D" TargetMode="External"/><Relationship Id="rId348" Type="http://schemas.openxmlformats.org/officeDocument/2006/relationships/hyperlink" Target="consultantplus://offline/ref=80A596AD5A80A1DB7F3251B27440BC2D51D0DF9FB424B0585DCA490AEED157D31FDEECDC4CDC1F916DD5F317205A9750DC5F8323101FB9CCw9Z9D" TargetMode="External"/><Relationship Id="rId369" Type="http://schemas.openxmlformats.org/officeDocument/2006/relationships/hyperlink" Target="consultantplus://offline/ref=80A596AD5A80A1DB7F3251B27440BC2D51D0DB9AB625B0585DCA490AEED157D31FDEECDC44D514C43D9AF24B670F8452DE5F80210Fw1Z4D" TargetMode="External"/><Relationship Id="rId152" Type="http://schemas.openxmlformats.org/officeDocument/2006/relationships/hyperlink" Target="consultantplus://offline/ref=80A596AD5A80A1DB7F3251B27440BC2D51D0DB9AB625B0585DCA490AEED157D31FDEECDC4CDC1E926AD5F317205A9750DC5F8323101FB9CCw9Z9D" TargetMode="External"/><Relationship Id="rId173" Type="http://schemas.openxmlformats.org/officeDocument/2006/relationships/hyperlink" Target="consultantplus://offline/ref=80A596AD5A80A1DB7F3251B27440BC2D51D1D69DB324B0585DCA490AEED157D31FDEECDC4CDC18966DD5F317205A9750DC5F8323101FB9CCw9Z9D" TargetMode="External"/><Relationship Id="rId194" Type="http://schemas.openxmlformats.org/officeDocument/2006/relationships/hyperlink" Target="consultantplus://offline/ref=80A596AD5A80A1DB7F3251B27440BC2D51D0DB9AB625B0585DCA490AEED157D31FDEECDE4AD74BC1288BAA4564119B51C2438220w0Z7D" TargetMode="External"/><Relationship Id="rId208" Type="http://schemas.openxmlformats.org/officeDocument/2006/relationships/hyperlink" Target="consultantplus://offline/ref=80A596AD5A80A1DB7F3251B27440BC2D51D1D69DB324B0585DCA490AEED157D31FDEECDC4CDC189968D5F317205A9750DC5F8323101FB9CCw9Z9D" TargetMode="External"/><Relationship Id="rId229" Type="http://schemas.openxmlformats.org/officeDocument/2006/relationships/hyperlink" Target="consultantplus://offline/ref=80A596AD5A80A1DB7F3251B27440BC2D51D0DB9AB625B0585DCA490AEED157D31FDEECDC4CDC1F966FD5F317205A9750DC5F8323101FB9CCw9Z9D" TargetMode="External"/><Relationship Id="rId380" Type="http://schemas.openxmlformats.org/officeDocument/2006/relationships/hyperlink" Target="consultantplus://offline/ref=80A596AD5A80A1DB7F3251B27440BC2D51D1D69DB324B0585DCA490AEED157D31FDEECDC4CDC16956AD5F317205A9750DC5F8323101FB9CCw9Z9D" TargetMode="External"/><Relationship Id="rId415" Type="http://schemas.openxmlformats.org/officeDocument/2006/relationships/hyperlink" Target="consultantplus://offline/ref=80A596AD5A80A1DB7F3251B27440BC2D50D1DF9DB325B0585DCA490AEED157D31FDEECDC4DD814C43D9AF24B670F8452DE5F80210Fw1Z4D" TargetMode="External"/><Relationship Id="rId436" Type="http://schemas.openxmlformats.org/officeDocument/2006/relationships/hyperlink" Target="consultantplus://offline/ref=80A596AD5A80A1DB7F3251B27440BC2D50D2D998B329B0585DCA490AEED157D31FDEECD54CDF14C43D9AF24B670F8452DE5F80210Fw1Z4D" TargetMode="External"/><Relationship Id="rId457" Type="http://schemas.openxmlformats.org/officeDocument/2006/relationships/hyperlink" Target="consultantplus://offline/ref=80A596AD5A80A1DB7F3251B27440BC2D50D2D998B329B0585DCA490AEED157D31FDEECDC4CD81C966FD5F317205A9750DC5F8323101FB9CCw9Z9D" TargetMode="External"/><Relationship Id="rId240" Type="http://schemas.openxmlformats.org/officeDocument/2006/relationships/hyperlink" Target="consultantplus://offline/ref=80A596AD5A80A1DB7F3251B27440BC2D51D2DF92B429B0585DCA490AEED157D31FDEECDC4CDC1F9069D5F317205A9750DC5F8323101FB9CCw9Z9D" TargetMode="External"/><Relationship Id="rId261" Type="http://schemas.openxmlformats.org/officeDocument/2006/relationships/hyperlink" Target="consultantplus://offline/ref=80A596AD5A80A1DB7F3251B27440BC2D51D0DB9AB625B0585DCA490AEED157D31FDEECDC4ED414C43D9AF24B670F8452DE5F80210Fw1Z4D" TargetMode="External"/><Relationship Id="rId478" Type="http://schemas.openxmlformats.org/officeDocument/2006/relationships/theme" Target="theme/theme1.xml"/><Relationship Id="rId14" Type="http://schemas.openxmlformats.org/officeDocument/2006/relationships/hyperlink" Target="consultantplus://offline/ref=80A596AD5A80A1DB7F3251B27440BC2D51D1DA98B629B0585DCA490AEED157D31FDEECDC4CDC1F9069D5F317205A9750DC5F8323101FB9CCw9Z9D" TargetMode="External"/><Relationship Id="rId35" Type="http://schemas.openxmlformats.org/officeDocument/2006/relationships/hyperlink" Target="consultantplus://offline/ref=80A596AD5A80A1DB7F3251B27440BC2D51D2DE9CB728B0585DCA490AEED157D31FDEECDC4CDC1F9065D5F317205A9750DC5F8323101FB9CCw9Z9D" TargetMode="External"/><Relationship Id="rId56" Type="http://schemas.openxmlformats.org/officeDocument/2006/relationships/hyperlink" Target="consultantplus://offline/ref=80A596AD5A80A1DB7F3251B27440BC2D51D0DF9BB526B0585DCA490AEED157D31FDEECDC4CDC1F936ED5F317205A9750DC5F8323101FB9CCw9Z9D" TargetMode="External"/><Relationship Id="rId77" Type="http://schemas.openxmlformats.org/officeDocument/2006/relationships/hyperlink" Target="consultantplus://offline/ref=80A596AD5A80A1DB7F3251B27440BC2D51D1D69DB324B0585DCA490AEED157D31FDEECDC4CDC18916ED5F317205A9750DC5F8323101FB9CCw9Z9D" TargetMode="External"/><Relationship Id="rId100" Type="http://schemas.openxmlformats.org/officeDocument/2006/relationships/hyperlink" Target="consultantplus://offline/ref=80A596AD5A80A1DB7F3251B27440BC2D51D1DF92B524B0585DCA490AEED157D31FDEECDC4CDC1F9268D5F317205A9750DC5F8323101FB9CCw9Z9D" TargetMode="External"/><Relationship Id="rId282" Type="http://schemas.openxmlformats.org/officeDocument/2006/relationships/hyperlink" Target="consultantplus://offline/ref=80A596AD5A80A1DB7F3251B27440BC2D51D0DB9AB625B0585DCA490AEED157D31FDEECDC4ED414C43D9AF24B670F8452DE5F80210Fw1Z4D" TargetMode="External"/><Relationship Id="rId317" Type="http://schemas.openxmlformats.org/officeDocument/2006/relationships/hyperlink" Target="consultantplus://offline/ref=80A596AD5A80A1DB7F3251B27440BC2D51D1DA98B629B0585DCA490AEED157D31FDEECDC4CDC1F9369D5F317205A9750DC5F8323101FB9CCw9Z9D" TargetMode="External"/><Relationship Id="rId338" Type="http://schemas.openxmlformats.org/officeDocument/2006/relationships/hyperlink" Target="consultantplus://offline/ref=80A596AD5A80A1DB7F3251B27440BC2D51D0DB9AB625B0585DCA490AEED157D31FDEECDC4BD414C43D9AF24B670F8452DE5F80210Fw1Z4D" TargetMode="External"/><Relationship Id="rId359" Type="http://schemas.openxmlformats.org/officeDocument/2006/relationships/hyperlink" Target="consultantplus://offline/ref=80A596AD5A80A1DB7F3251B27440BC2D51D0DB9AB625B0585DCA490AEED157D31FDEECDC4BD414C43D9AF24B670F8452DE5F80210Fw1Z4D" TargetMode="External"/><Relationship Id="rId8" Type="http://schemas.openxmlformats.org/officeDocument/2006/relationships/hyperlink" Target="consultantplus://offline/ref=80A596AD5A80A1DB7F3251B27440BC2D51D2DE9CB728B0585DCA490AEED157D31FDEECDC4CDC1F9069D5F317205A9750DC5F8323101FB9CCw9Z9D" TargetMode="External"/><Relationship Id="rId98" Type="http://schemas.openxmlformats.org/officeDocument/2006/relationships/hyperlink" Target="consultantplus://offline/ref=80A596AD5A80A1DB7F3251B27440BC2D51D1DF92B524B0585DCA490AEED157D31FDEECDC4CDC1F9169D5F317205A9750DC5F8323101FB9CCw9Z9D" TargetMode="External"/><Relationship Id="rId121" Type="http://schemas.openxmlformats.org/officeDocument/2006/relationships/hyperlink" Target="consultantplus://offline/ref=80A596AD5A80A1DB7F3251B27440BC2D51D0DB9AB625B0585DCA490AEED157D31FDEECDC4CDC1E926FD5F317205A9750DC5F8323101FB9CCw9Z9D" TargetMode="External"/><Relationship Id="rId142" Type="http://schemas.openxmlformats.org/officeDocument/2006/relationships/hyperlink" Target="consultantplus://offline/ref=80A596AD5A80A1DB7F3251B27440BC2D50DAD793B420B0585DCA490AEED157D31FDEECDC4CDC1F9368D5F317205A9750DC5F8323101FB9CCw9Z9D" TargetMode="External"/><Relationship Id="rId163" Type="http://schemas.openxmlformats.org/officeDocument/2006/relationships/hyperlink" Target="consultantplus://offline/ref=80A596AD5A80A1DB7F3251B27440BC2D51D0DB9AB625B0585DCA490AEED157D31FDEECDC4CDC1F966FD5F317205A9750DC5F8323101FB9CCw9Z9D" TargetMode="External"/><Relationship Id="rId184" Type="http://schemas.openxmlformats.org/officeDocument/2006/relationships/hyperlink" Target="consultantplus://offline/ref=80A596AD5A80A1DB7F3251B27440BC2D51D1D69DB324B0585DCA490AEED157D31FDEECDC4CDC18976FD5F317205A9750DC5F8323101FB9CCw9Z9D" TargetMode="External"/><Relationship Id="rId219" Type="http://schemas.openxmlformats.org/officeDocument/2006/relationships/hyperlink" Target="consultantplus://offline/ref=80A596AD5A80A1DB7F3251B27440BC2D51D0DB9AB625B0585DCA490AEED157D31FDEECDE4AD74BC1288BAA4564119B51C2438220w0Z7D" TargetMode="External"/><Relationship Id="rId370" Type="http://schemas.openxmlformats.org/officeDocument/2006/relationships/hyperlink" Target="consultantplus://offline/ref=80A596AD5A80A1DB7F3251B27440BC2D51D1D69DB324B0585DCA490AEED157D31FDEECDC4CDC16956AD5F317205A9750DC5F8323101FB9CCw9Z9D" TargetMode="External"/><Relationship Id="rId391" Type="http://schemas.openxmlformats.org/officeDocument/2006/relationships/hyperlink" Target="consultantplus://offline/ref=80A596AD5A80A1DB7F3251B27440BC2D51D1D69DB324B0585DCA490AEED157D31FDEECDC4CDC16956AD5F317205A9750DC5F8323101FB9CCw9Z9D" TargetMode="External"/><Relationship Id="rId405" Type="http://schemas.openxmlformats.org/officeDocument/2006/relationships/hyperlink" Target="consultantplus://offline/ref=80A596AD5A80A1DB7F3251B27440BC2D51D1D69DB324B0585DCA490AEED157D31FDEECDC4CDC16956AD5F317205A9750DC5F8323101FB9CCw9Z9D" TargetMode="External"/><Relationship Id="rId426" Type="http://schemas.openxmlformats.org/officeDocument/2006/relationships/hyperlink" Target="consultantplus://offline/ref=80A596AD5A80A1DB7F3251B27440BC2D50D2D998B329B0585DCA490AEED157D31FDEECDA48DE14C43D9AF24B670F8452DE5F80210Fw1Z4D" TargetMode="External"/><Relationship Id="rId447" Type="http://schemas.openxmlformats.org/officeDocument/2006/relationships/hyperlink" Target="consultantplus://offline/ref=80A596AD5A80A1DB7F3251B27440BC2D50D2D998B329B0585DCA490AEED157D31FDEECD545DD14C43D9AF24B670F8452DE5F80210Fw1Z4D" TargetMode="External"/><Relationship Id="rId230" Type="http://schemas.openxmlformats.org/officeDocument/2006/relationships/hyperlink" Target="consultantplus://offline/ref=80A596AD5A80A1DB7F3251B27440BC2D51D0DB9AB625B0585DCA490AEED157D31FDEECDC4ED74BC1288BAA4564119B51C2438220w0Z7D" TargetMode="External"/><Relationship Id="rId251" Type="http://schemas.openxmlformats.org/officeDocument/2006/relationships/hyperlink" Target="consultantplus://offline/ref=80A596AD5A80A1DB7F3251B27440BC2D51D0DB9AB625B0585DCA490AEED157D31FDEECDE4AD74BC1288BAA4564119B51C2438220w0Z7D" TargetMode="External"/><Relationship Id="rId468" Type="http://schemas.openxmlformats.org/officeDocument/2006/relationships/hyperlink" Target="consultantplus://offline/ref=80A596AD5A80A1DB7F3251B27440BC2D53DAD799B229B0585DCA490AEED157D30DDEB4D04FDC01916EC0A54665w0Z6D" TargetMode="External"/><Relationship Id="rId25" Type="http://schemas.openxmlformats.org/officeDocument/2006/relationships/hyperlink" Target="consultantplus://offline/ref=80A596AD5A80A1DB7F3251B27440BC2D51D1D69DB324B0585DCA490AEED157D31FDEECDC4CDC1F956BD5F317205A9750DC5F8323101FB9CCw9Z9D" TargetMode="External"/><Relationship Id="rId46" Type="http://schemas.openxmlformats.org/officeDocument/2006/relationships/hyperlink" Target="consultantplus://offline/ref=80A596AD5A80A1DB7F3251B27440BC2D51D1D69DB324B0585DCA490AEED157D31FDEECDC4CDC199965D5F317205A9750DC5F8323101FB9CCw9Z9D" TargetMode="External"/><Relationship Id="rId67" Type="http://schemas.openxmlformats.org/officeDocument/2006/relationships/hyperlink" Target="consultantplus://offline/ref=80A596AD5A80A1DB7F3251B27440BC2D51D1D69DB324B0585DCA490AEED157D31FDEECDC4CDC189064D5F317205A9750DC5F8323101FB9CCw9Z9D" TargetMode="External"/><Relationship Id="rId272" Type="http://schemas.openxmlformats.org/officeDocument/2006/relationships/hyperlink" Target="consultantplus://offline/ref=80A596AD5A80A1DB7F3251B27440BC2D51D1D69DB324B0585DCA490AEED157D31FDEECDC4CDC179164D5F317205A9750DC5F8323101FB9CCw9Z9D" TargetMode="External"/><Relationship Id="rId293" Type="http://schemas.openxmlformats.org/officeDocument/2006/relationships/image" Target="media/image7.wmf"/><Relationship Id="rId307" Type="http://schemas.openxmlformats.org/officeDocument/2006/relationships/hyperlink" Target="consultantplus://offline/ref=80A596AD5A80A1DB7F3251B27440BC2D51D2D992B224B0585DCA490AEED157D31FDEECDC4CDC1F9065D5F317205A9750DC5F8323101FB9CCw9Z9D" TargetMode="External"/><Relationship Id="rId328" Type="http://schemas.openxmlformats.org/officeDocument/2006/relationships/hyperlink" Target="consultantplus://offline/ref=80A596AD5A80A1DB7F3251B27440BC2D51D0D798B024B0585DCA490AEED157D31FDEECDC4CDC1F9168D5F317205A9750DC5F8323101FB9CCw9Z9D" TargetMode="External"/><Relationship Id="rId349" Type="http://schemas.openxmlformats.org/officeDocument/2006/relationships/hyperlink" Target="consultantplus://offline/ref=80A596AD5A80A1DB7F3251B27440BC2D51D0DB9AB625B0585DCA490AEED157D31FDEECDC4BD414C43D9AF24B670F8452DE5F80210Fw1Z4D" TargetMode="External"/><Relationship Id="rId88" Type="http://schemas.openxmlformats.org/officeDocument/2006/relationships/hyperlink" Target="consultantplus://offline/ref=80A596AD5A80A1DB7F3251B27440BC2D51D0DB9AB625B0585DCA490AEED157D31FDEECDC4CDC1E926FD5F317205A9750DC5F8323101FB9CCw9Z9D" TargetMode="External"/><Relationship Id="rId111" Type="http://schemas.openxmlformats.org/officeDocument/2006/relationships/hyperlink" Target="consultantplus://offline/ref=80A596AD5A80A1DB7F3251B27440BC2D51D2D998B120B0585DCA490AEED157D31FDEECDC4CDC1E996FD5F317205A9750DC5F8323101FB9CCw9Z9D" TargetMode="External"/><Relationship Id="rId132" Type="http://schemas.openxmlformats.org/officeDocument/2006/relationships/hyperlink" Target="consultantplus://offline/ref=80A596AD5A80A1DB7F3251B27440BC2D51D2D998B120B0585DCA490AEED157D31FDEECDC4CDC1E996FD5F317205A9750DC5F8323101FB9CCw9Z9D" TargetMode="External"/><Relationship Id="rId153" Type="http://schemas.openxmlformats.org/officeDocument/2006/relationships/hyperlink" Target="consultantplus://offline/ref=80A596AD5A80A1DB7F3251B27440BC2D51D1DA98B629B0585DCA490AEED157D31FDEECDC4CDC1F926ED5F317205A9750DC5F8323101FB9CCw9Z9D" TargetMode="External"/><Relationship Id="rId174" Type="http://schemas.openxmlformats.org/officeDocument/2006/relationships/hyperlink" Target="consultantplus://offline/ref=80A596AD5A80A1DB7F3251B27440BC2D51D1D69DB324B0585DCA490AEED157D31FDEECDC4CDC18966DD5F317205A9750DC5F8323101FB9CCw9Z9D" TargetMode="External"/><Relationship Id="rId195" Type="http://schemas.openxmlformats.org/officeDocument/2006/relationships/hyperlink" Target="consultantplus://offline/ref=80A596AD5A80A1DB7F3251B27440BC2D51D3DE9FB829B0585DCA490AEED157D31FDEECDC4CDC1F9769D5F317205A9750DC5F8323101FB9CCw9Z9D" TargetMode="External"/><Relationship Id="rId209" Type="http://schemas.openxmlformats.org/officeDocument/2006/relationships/hyperlink" Target="consultantplus://offline/ref=80A596AD5A80A1DB7F3251B27440BC2D51D1D69DB324B0585DCA490AEED157D31FDEECDC4CDC189964D5F317205A9750DC5F8323101FB9CCw9Z9D" TargetMode="External"/><Relationship Id="rId360" Type="http://schemas.openxmlformats.org/officeDocument/2006/relationships/hyperlink" Target="consultantplus://offline/ref=80A596AD5A80A1DB7F3251B27440BC2D51D0DB9AB625B0585DCA490AEED157D31FDEECDC44D514C43D9AF24B670F8452DE5F80210Fw1Z4D" TargetMode="External"/><Relationship Id="rId381" Type="http://schemas.openxmlformats.org/officeDocument/2006/relationships/hyperlink" Target="consultantplus://offline/ref=80A596AD5A80A1DB7F3251B27440BC2D51D1D69DB324B0585DCA490AEED157D31FDEECDC4CDC16956AD5F317205A9750DC5F8323101FB9CCw9Z9D" TargetMode="External"/><Relationship Id="rId416" Type="http://schemas.openxmlformats.org/officeDocument/2006/relationships/hyperlink" Target="consultantplus://offline/ref=80A596AD5A80A1DB7F3251B27440BC2D50D1DF9DB325B0585DCA490AEED157D30DDEB4D04FDC01916EC0A54665w0Z6D" TargetMode="External"/><Relationship Id="rId220" Type="http://schemas.openxmlformats.org/officeDocument/2006/relationships/hyperlink" Target="consultantplus://offline/ref=80A596AD5A80A1DB7F3251B27440BC2D51D2D998B120B0585DCA490AEED157D31FDEECDC4CDC1E9964D5F317205A9750DC5F8323101FB9CCw9Z9D" TargetMode="External"/><Relationship Id="rId241" Type="http://schemas.openxmlformats.org/officeDocument/2006/relationships/hyperlink" Target="consultantplus://offline/ref=80A596AD5A80A1DB7F3251B27440BC2D51D1D69DB324B0585DCA490AEED157D31FDEECDC4CDC17916DD5F317205A9750DC5F8323101FB9CCw9Z9D" TargetMode="External"/><Relationship Id="rId437" Type="http://schemas.openxmlformats.org/officeDocument/2006/relationships/hyperlink" Target="consultantplus://offline/ref=80A596AD5A80A1DB7F3251B27440BC2D50D2D998B329B0585DCA490AEED157D31FDEECD54DDA14C43D9AF24B670F8452DE5F80210Fw1Z4D" TargetMode="External"/><Relationship Id="rId458" Type="http://schemas.openxmlformats.org/officeDocument/2006/relationships/hyperlink" Target="consultantplus://offline/ref=80A596AD5A80A1DB7F3251B27440BC2D50D2D998B329B0585DCA490AEED157D31FDEECDC4ED91B9B388FE313690C9A4DDD439C230E1CwBZ0D" TargetMode="External"/><Relationship Id="rId15" Type="http://schemas.openxmlformats.org/officeDocument/2006/relationships/hyperlink" Target="consultantplus://offline/ref=80A596AD5A80A1DB7F3251B27440BC2D51D0DF9BB526B0585DCA490AEED157D31FDEECDC4CDC1F916FD5F317205A9750DC5F8323101FB9CCw9Z9D" TargetMode="External"/><Relationship Id="rId36" Type="http://schemas.openxmlformats.org/officeDocument/2006/relationships/hyperlink" Target="consultantplus://offline/ref=80A596AD5A80A1DB7F3251B27440BC2D51D1D69DB324B0585DCA490AEED157D31FDEECDC4CDC1E966ED5F317205A9750DC5F8323101FB9CCw9Z9D" TargetMode="External"/><Relationship Id="rId57" Type="http://schemas.openxmlformats.org/officeDocument/2006/relationships/hyperlink" Target="consultantplus://offline/ref=80A596AD5A80A1DB7F3251B27440BC2D51D0DF9BB526B0585DCA490AEED157D31FDEECDC4CDC1F946CD5F317205A9750DC5F8323101FB9CCw9Z9D" TargetMode="External"/><Relationship Id="rId262" Type="http://schemas.openxmlformats.org/officeDocument/2006/relationships/hyperlink" Target="consultantplus://offline/ref=80A596AD5A80A1DB7F3251B27440BC2D51D1D69DB324B0585DCA490AEED157D31FDEECDC4CDC179169D5F317205A9750DC5F8323101FB9CCw9Z9D" TargetMode="External"/><Relationship Id="rId283" Type="http://schemas.openxmlformats.org/officeDocument/2006/relationships/hyperlink" Target="consultantplus://offline/ref=80A596AD5A80A1DB7F3251B27440BC2D51D2D998B120B0585DCA490AEED157D31FDEECDC4CDC1D906ED5F317205A9750DC5F8323101FB9CCw9Z9D" TargetMode="External"/><Relationship Id="rId318" Type="http://schemas.openxmlformats.org/officeDocument/2006/relationships/hyperlink" Target="consultantplus://offline/ref=80A596AD5A80A1DB7F3251B27440BC2D51D0DF9FB424B0585DCA490AEED157D31FDEECDC4CDC1F916DD5F317205A9750DC5F8323101FB9CCw9Z9D" TargetMode="External"/><Relationship Id="rId339" Type="http://schemas.openxmlformats.org/officeDocument/2006/relationships/hyperlink" Target="consultantplus://offline/ref=80A596AD5A80A1DB7F3251B27440BC2D51D0DB9AB625B0585DCA490AEED157D31FDEECDC44D514C43D9AF24B670F8452DE5F80210Fw1Z4D" TargetMode="External"/><Relationship Id="rId78" Type="http://schemas.openxmlformats.org/officeDocument/2006/relationships/hyperlink" Target="consultantplus://offline/ref=80A596AD5A80A1DB7F3251B27440BC2D51D1D69DB324B0585DCA490AEED157D31FDEECDC4CDC189168D5F317205A9750DC5F8323101FB9CCw9Z9D" TargetMode="External"/><Relationship Id="rId99" Type="http://schemas.openxmlformats.org/officeDocument/2006/relationships/hyperlink" Target="consultantplus://offline/ref=80A596AD5A80A1DB7F3251B27440BC2D51D0DD98B820B0585DCA490AEED157D31FDEECDC4CDC1F9169D5F317205A9750DC5F8323101FB9CCw9Z9D" TargetMode="External"/><Relationship Id="rId101" Type="http://schemas.openxmlformats.org/officeDocument/2006/relationships/hyperlink" Target="consultantplus://offline/ref=80A596AD5A80A1DB7F3251B27440BC2D51D1D69DB324B0585DCA490AEED157D31FDEECDC4CDC189268D5F317205A9750DC5F8323101FB9CCw9Z9D" TargetMode="External"/><Relationship Id="rId122" Type="http://schemas.openxmlformats.org/officeDocument/2006/relationships/hyperlink" Target="consultantplus://offline/ref=80A596AD5A80A1DB7F3251B27440BC2D51D0DB9AB625B0585DCA490AEED157D31FDEECDC4CDC1E926AD5F317205A9750DC5F8323101FB9CCw9Z9D" TargetMode="External"/><Relationship Id="rId143" Type="http://schemas.openxmlformats.org/officeDocument/2006/relationships/hyperlink" Target="consultantplus://offline/ref=80A596AD5A80A1DB7F3251B27440BC2D50DAD793B420B0585DCA490AEED157D31FDEECDC4CDC1F9368D5F317205A9750DC5F8323101FB9CCw9Z9D" TargetMode="External"/><Relationship Id="rId164" Type="http://schemas.openxmlformats.org/officeDocument/2006/relationships/hyperlink" Target="consultantplus://offline/ref=80A596AD5A80A1DB7F3251B27440BC2D51D0DB9AB625B0585DCA490AEED157D31FDEECDC4ED74BC1288BAA4564119B51C2438220w0Z7D" TargetMode="External"/><Relationship Id="rId185" Type="http://schemas.openxmlformats.org/officeDocument/2006/relationships/hyperlink" Target="consultantplus://offline/ref=80A596AD5A80A1DB7F3251B27440BC2D51D1D69DB324B0585DCA490AEED157D31FDEECDC4CDC189769D5F317205A9750DC5F8323101FB9CCw9Z9D" TargetMode="External"/><Relationship Id="rId350" Type="http://schemas.openxmlformats.org/officeDocument/2006/relationships/hyperlink" Target="consultantplus://offline/ref=80A596AD5A80A1DB7F3251B27440BC2D51D0DB9AB625B0585DCA490AEED157D31FDEECDC44D514C43D9AF24B670F8452DE5F80210Fw1Z4D" TargetMode="External"/><Relationship Id="rId371" Type="http://schemas.openxmlformats.org/officeDocument/2006/relationships/hyperlink" Target="consultantplus://offline/ref=80A596AD5A80A1DB7F3251B27440BC2D51D1D69DB324B0585DCA490AEED157D31FDEECDC4CDC16956AD5F317205A9750DC5F8323101FB9CCw9Z9D" TargetMode="External"/><Relationship Id="rId406" Type="http://schemas.openxmlformats.org/officeDocument/2006/relationships/hyperlink" Target="consultantplus://offline/ref=80A596AD5A80A1DB7F3251B27440BC2D51D1D69DB324B0585DCA490AEED157D31FDEECDC4CDC16956AD5F317205A9750DC5F8323101FB9CCw9Z9D" TargetMode="External"/><Relationship Id="rId9" Type="http://schemas.openxmlformats.org/officeDocument/2006/relationships/hyperlink" Target="consultantplus://offline/ref=80A596AD5A80A1DB7F3251B27440BC2D51D1D69DB325B0585DCA490AEED157D31FDEECDC4CDC1F916ED5F317205A9750DC5F8323101FB9CCw9Z9D" TargetMode="External"/><Relationship Id="rId210" Type="http://schemas.openxmlformats.org/officeDocument/2006/relationships/hyperlink" Target="consultantplus://offline/ref=80A596AD5A80A1DB7F3251B27440BC2D51D1D69DB324B0585DCA490AEED157D31FDEECDC4CDC189965D5F317205A9750DC5F8323101FB9CCw9Z9D" TargetMode="External"/><Relationship Id="rId392" Type="http://schemas.openxmlformats.org/officeDocument/2006/relationships/hyperlink" Target="consultantplus://offline/ref=80A596AD5A80A1DB7F3251B27440BC2D51D1D69DB324B0585DCA490AEED157D31FDEECDC4CDC16956AD5F317205A9750DC5F8323101FB9CCw9Z9D" TargetMode="External"/><Relationship Id="rId427" Type="http://schemas.openxmlformats.org/officeDocument/2006/relationships/hyperlink" Target="consultantplus://offline/ref=80A596AD5A80A1DB7F3251B27440BC2D50D2D998B329B0585DCA490AEED157D31FDEECDA48DE14C43D9AF24B670F8452DE5F80210Fw1Z4D" TargetMode="External"/><Relationship Id="rId448" Type="http://schemas.openxmlformats.org/officeDocument/2006/relationships/hyperlink" Target="consultantplus://offline/ref=80A596AD5A80A1DB7F3251B27440BC2D51D1D79FB429B0585DCA490AEED157D31FDEECDC4CDC1F9269D5F317205A9750DC5F8323101FB9CCw9Z9D" TargetMode="External"/><Relationship Id="rId469" Type="http://schemas.openxmlformats.org/officeDocument/2006/relationships/hyperlink" Target="consultantplus://offline/ref=80A596AD5A80A1DB7F3251B27440BC2D50D1DD9BB622B0585DCA490AEED157D30DDEB4D04FDC01916EC0A54665w0Z6D" TargetMode="External"/><Relationship Id="rId26" Type="http://schemas.openxmlformats.org/officeDocument/2006/relationships/hyperlink" Target="consultantplus://offline/ref=80A596AD5A80A1DB7F3251B27440BC2D51D2D992B224B0585DCA490AEED157D31FDEECDC4CDC1F9069D5F317205A9750DC5F8323101FB9CCw9Z9D" TargetMode="External"/><Relationship Id="rId231" Type="http://schemas.openxmlformats.org/officeDocument/2006/relationships/hyperlink" Target="consultantplus://offline/ref=80A596AD5A80A1DB7F3251B27440BC2D51D1D69DB324B0585DCA490AEED157D31FDEECDC4CDC17916CD5F317205A9750DC5F8323101FB9CCw9Z9D" TargetMode="External"/><Relationship Id="rId252" Type="http://schemas.openxmlformats.org/officeDocument/2006/relationships/hyperlink" Target="consultantplus://offline/ref=80A596AD5A80A1DB7F3251B27440BC2D51D2DF92B429B0585DCA490AEED157D31FDEECDC4CDC1F9269D5F317205A9750DC5F8323101FB9CCw9Z9D" TargetMode="External"/><Relationship Id="rId273" Type="http://schemas.openxmlformats.org/officeDocument/2006/relationships/hyperlink" Target="consultantplus://offline/ref=80A596AD5A80A1DB7F3251B27440BC2D51D0DF9FB424B0585DCA490AEED157D31FDEECDC4CDC1F916DD5F317205A9750DC5F8323101FB9CCw9Z9D" TargetMode="External"/><Relationship Id="rId294" Type="http://schemas.openxmlformats.org/officeDocument/2006/relationships/hyperlink" Target="consultantplus://offline/ref=80A596AD5A80A1DB7F3251B27440BC2D51D0DB9AB625B0585DCA490AEED157D31FDEECDC4CDC1F916ED5F317205A9750DC5F8323101FB9CCw9Z9D" TargetMode="External"/><Relationship Id="rId308" Type="http://schemas.openxmlformats.org/officeDocument/2006/relationships/hyperlink" Target="consultantplus://offline/ref=80A596AD5A80A1DB7F3251B27440BC2D51D1DA98B629B0585DCA490AEED157D31FDEECDC4CDC1F936DD5F317205A9750DC5F8323101FB9CCw9Z9D" TargetMode="External"/><Relationship Id="rId329" Type="http://schemas.openxmlformats.org/officeDocument/2006/relationships/hyperlink" Target="consultantplus://offline/ref=80A596AD5A80A1DB7F324FA97140BC2D51D7DE9BB020B0585DCA490AEED157D31FDEECDC4CDC1F9064D5F317205A9750DC5F8323101FB9CCw9Z9D" TargetMode="External"/><Relationship Id="rId47" Type="http://schemas.openxmlformats.org/officeDocument/2006/relationships/hyperlink" Target="consultantplus://offline/ref=80A596AD5A80A1DB7F3251B27440BC2D51D0DF9BB526B0585DCA490AEED157D31FDEECDC4CDC1F916AD5F317205A9750DC5F8323101FB9CCw9Z9D" TargetMode="External"/><Relationship Id="rId68" Type="http://schemas.openxmlformats.org/officeDocument/2006/relationships/hyperlink" Target="consultantplus://offline/ref=80A596AD5A80A1DB7F3251B27440BC2D51D1D69DB324B0585DCA490AEED157D31FDEECDC4CDC18916CD5F317205A9750DC5F8323101FB9CCw9Z9D" TargetMode="External"/><Relationship Id="rId89" Type="http://schemas.openxmlformats.org/officeDocument/2006/relationships/hyperlink" Target="consultantplus://offline/ref=80A596AD5A80A1DB7F3251B27440BC2D51D0DB9AB625B0585DCA490AEED157D31FDEECDC4CDC1E926AD5F317205A9750DC5F8323101FB9CCw9Z9D" TargetMode="External"/><Relationship Id="rId112" Type="http://schemas.openxmlformats.org/officeDocument/2006/relationships/hyperlink" Target="consultantplus://offline/ref=80A596AD5A80A1DB7F3251B27440BC2D51D1D69DB324B0585DCA490AEED157D31FDEECDC4CDC18936ED5F317205A9750DC5F8323101FB9CCw9Z9D" TargetMode="External"/><Relationship Id="rId133" Type="http://schemas.openxmlformats.org/officeDocument/2006/relationships/hyperlink" Target="consultantplus://offline/ref=80A596AD5A80A1DB7F3251B27440BC2D51D0DB9AB625B0585DCA490AEED157D31FDEECDC4CDC1F966FD5F317205A9750DC5F8323101FB9CCw9Z9D" TargetMode="External"/><Relationship Id="rId154" Type="http://schemas.openxmlformats.org/officeDocument/2006/relationships/image" Target="media/image3.wmf"/><Relationship Id="rId175" Type="http://schemas.openxmlformats.org/officeDocument/2006/relationships/hyperlink" Target="consultantplus://offline/ref=80A596AD5A80A1DB7F3251B27440BC2D51D1D69DB324B0585DCA490AEED157D31FDEECDC4CDC18966DD5F317205A9750DC5F8323101FB9CCw9Z9D" TargetMode="External"/><Relationship Id="rId340" Type="http://schemas.openxmlformats.org/officeDocument/2006/relationships/hyperlink" Target="consultantplus://offline/ref=80A596AD5A80A1DB7F3251B27440BC2D51D0D798B024B0585DCA490AEED157D31FDEECDC4CDC1F926AD5F317205A9750DC5F8323101FB9CCw9Z9D" TargetMode="External"/><Relationship Id="rId361" Type="http://schemas.openxmlformats.org/officeDocument/2006/relationships/hyperlink" Target="consultantplus://offline/ref=80A596AD5A80A1DB7F3251B27440BC2D51D0DF9BB526B0585DCA490AEED157D31FDEECDC4CDC1F946AD5F317205A9750DC5F8323101FB9CCw9Z9D" TargetMode="External"/><Relationship Id="rId196" Type="http://schemas.openxmlformats.org/officeDocument/2006/relationships/hyperlink" Target="consultantplus://offline/ref=80A596AD5A80A1DB7F3251B27440BC2D51D3DE9FB829B0585DCA490AEED157D31FDEECDC4CDC1F926CD5F317205A9750DC5F8323101FB9CCw9Z9D" TargetMode="External"/><Relationship Id="rId200" Type="http://schemas.openxmlformats.org/officeDocument/2006/relationships/hyperlink" Target="consultantplus://offline/ref=80A596AD5A80A1DB7F3251B27440BC2D51D1D69DB324B0585DCA490AEED157D31FDEECDC4CDC18986FD5F317205A9750DC5F8323101FB9CCw9Z9D" TargetMode="External"/><Relationship Id="rId382" Type="http://schemas.openxmlformats.org/officeDocument/2006/relationships/hyperlink" Target="consultantplus://offline/ref=80A596AD5A80A1DB7F3251B27440BC2D51D1D69DB324B0585DCA490AEED157D31FDEECDC4CDC16956AD5F317205A9750DC5F8323101FB9CCw9Z9D" TargetMode="External"/><Relationship Id="rId417" Type="http://schemas.openxmlformats.org/officeDocument/2006/relationships/hyperlink" Target="consultantplus://offline/ref=80A596AD5A80A1DB7F3251B27440BC2D50D1DF9DB325B0585DCA490AEED157D31FDEECDC4DD914C43D9AF24B670F8452DE5F80210Fw1Z4D" TargetMode="External"/><Relationship Id="rId438" Type="http://schemas.openxmlformats.org/officeDocument/2006/relationships/hyperlink" Target="consultantplus://offline/ref=80A596AD5A80A1DB7F3251B27440BC2D50D2D998B329B0585DCA490AEED157D31FDEECDA4BD414C43D9AF24B670F8452DE5F80210Fw1Z4D" TargetMode="External"/><Relationship Id="rId459" Type="http://schemas.openxmlformats.org/officeDocument/2006/relationships/hyperlink" Target="consultantplus://offline/ref=80A596AD5A80A1DB7F3251B27440BC2D51D1D69DB324B0585DCA490AEED157D31FDEECDC4CDC169668D5F317205A9750DC5F8323101FB9CCw9Z9D" TargetMode="External"/><Relationship Id="rId16" Type="http://schemas.openxmlformats.org/officeDocument/2006/relationships/hyperlink" Target="consultantplus://offline/ref=80A596AD5A80A1DB7F3251B27440BC2D51D0DD98B820B0585DCA490AEED157D31FDEECDC4CDC1F916FD5F317205A9750DC5F8323101FB9CCw9Z9D" TargetMode="External"/><Relationship Id="rId221" Type="http://schemas.openxmlformats.org/officeDocument/2006/relationships/hyperlink" Target="consultantplus://offline/ref=80A596AD5A80A1DB7F3251B27440BC2D51D1D69DB324B0585DCA490AEED157D31FDEECDC4CDC17906AD5F317205A9750DC5F8323101FB9CCw9Z9D" TargetMode="External"/><Relationship Id="rId242" Type="http://schemas.openxmlformats.org/officeDocument/2006/relationships/hyperlink" Target="consultantplus://offline/ref=80A596AD5A80A1DB7F3251B27440BC2D51D1D69DB324B0585DCA490AEED157D31FDEECDC4CDC17916ED5F317205A9750DC5F8323101FB9CCw9Z9D" TargetMode="External"/><Relationship Id="rId263" Type="http://schemas.openxmlformats.org/officeDocument/2006/relationships/hyperlink" Target="consultantplus://offline/ref=80A596AD5A80A1DB7F3251B27440BC2D51D1DA98B629B0585DCA490AEED157D31FDEECDC4CDC1F9268D5F317205A9750DC5F8323101FB9CCw9Z9D" TargetMode="External"/><Relationship Id="rId284" Type="http://schemas.openxmlformats.org/officeDocument/2006/relationships/hyperlink" Target="consultantplus://offline/ref=80A596AD5A80A1DB7F3251B27440BC2D51D1D69DB324B0585DCA490AEED157D31FDEECDC4CDC17926DD5F317205A9750DC5F8323101FB9CCw9Z9D" TargetMode="External"/><Relationship Id="rId319" Type="http://schemas.openxmlformats.org/officeDocument/2006/relationships/hyperlink" Target="consultantplus://offline/ref=80A596AD5A80A1DB7F3251B27440BC2D51D0DB9AB625B0585DCA490AEED157D31FDEECDC4CDC1F916ED5F317205A9750DC5F8323101FB9CCw9Z9D" TargetMode="External"/><Relationship Id="rId470" Type="http://schemas.openxmlformats.org/officeDocument/2006/relationships/hyperlink" Target="consultantplus://offline/ref=80A596AD5A80A1DB7F3251B27440BC2D53D4DB9BB425B0585DCA490AEED157D30DDEB4D04FDC01916EC0A54665w0Z6D" TargetMode="External"/><Relationship Id="rId37" Type="http://schemas.openxmlformats.org/officeDocument/2006/relationships/hyperlink" Target="consultantplus://offline/ref=80A596AD5A80A1DB7F3251B27440BC2D51D0DF9BB526B0585DCA490AEED157D31FDEECDC4CDC1F9168D5F317205A9750DC5F8323101FB9CCw9Z9D" TargetMode="External"/><Relationship Id="rId58" Type="http://schemas.openxmlformats.org/officeDocument/2006/relationships/hyperlink" Target="consultantplus://offline/ref=80A596AD5A80A1DB7F3251B27440BC2D51D0DF9BB526B0585DCA490AEED157D31FDEECDC4CDC1F946FD5F317205A9750DC5F8323101FB9CCw9Z9D" TargetMode="External"/><Relationship Id="rId79" Type="http://schemas.openxmlformats.org/officeDocument/2006/relationships/hyperlink" Target="consultantplus://offline/ref=80A596AD5A80A1DB7F3251B27440BC2D51D1DB99B523B0585DCA490AEED157D31FDEECDC4CDC1F916FD5F317205A9750DC5F8323101FB9CCw9Z9D" TargetMode="External"/><Relationship Id="rId102" Type="http://schemas.openxmlformats.org/officeDocument/2006/relationships/hyperlink" Target="consultantplus://offline/ref=80A596AD5A80A1DB7F3251B27440BC2D51D0DF9FB424B0585DCA490AEED157D31FDEECDC4CDC1F916DD5F317205A9750DC5F8323101FB9CCw9Z9D" TargetMode="External"/><Relationship Id="rId123" Type="http://schemas.openxmlformats.org/officeDocument/2006/relationships/hyperlink" Target="consultantplus://offline/ref=80A596AD5A80A1DB7F3251B27440BC2D51D1DA98B629B0585DCA490AEED157D31FDEECDC4CDC1F916BD5F317205A9750DC5F8323101FB9CCw9Z9D" TargetMode="External"/><Relationship Id="rId144" Type="http://schemas.openxmlformats.org/officeDocument/2006/relationships/hyperlink" Target="consultantplus://offline/ref=80A596AD5A80A1DB7F3251B27440BC2D50DAD793B420B0585DCA490AEED157D31FDEECDC4CDC1F9368D5F317205A9750DC5F8323101FB9CCw9Z9D" TargetMode="External"/><Relationship Id="rId330" Type="http://schemas.openxmlformats.org/officeDocument/2006/relationships/hyperlink" Target="consultantplus://offline/ref=80A596AD5A80A1DB7F3251B27440BC2D51D0D798B024B0585DCA490AEED157D31FDEECDC4CDC1F9165D5F317205A9750DC5F8323101FB9CCw9Z9D" TargetMode="External"/><Relationship Id="rId90" Type="http://schemas.openxmlformats.org/officeDocument/2006/relationships/hyperlink" Target="consultantplus://offline/ref=80A596AD5A80A1DB7F3251B27440BC2D51D1DA98B629B0585DCA490AEED157D31FDEECDC4CDC1F916CD5F317205A9750DC5F8323101FB9CCw9Z9D" TargetMode="External"/><Relationship Id="rId165" Type="http://schemas.openxmlformats.org/officeDocument/2006/relationships/hyperlink" Target="consultantplus://offline/ref=80A596AD5A80A1DB7F3251B27440BC2D51D0DB9AB625B0585DCA490AEED157D31FDEECDC4ED414C43D9AF24B670F8452DE5F80210Fw1Z4D" TargetMode="External"/><Relationship Id="rId186" Type="http://schemas.openxmlformats.org/officeDocument/2006/relationships/hyperlink" Target="consultantplus://offline/ref=80A596AD5A80A1DB7F3251B27440BC2D51D1D69DB324B0585DCA490AEED157D31FDEECDC4CDC18976BD5F317205A9750DC5F8323101FB9CCw9Z9D" TargetMode="External"/><Relationship Id="rId351" Type="http://schemas.openxmlformats.org/officeDocument/2006/relationships/hyperlink" Target="consultantplus://offline/ref=80A596AD5A80A1DB7F3251B27440BC2D51D1D69DB324B0585DCA490AEED157D31FDEECDC4CDC17956DD5F317205A9750DC5F8323101FB9CCw9Z9D" TargetMode="External"/><Relationship Id="rId372" Type="http://schemas.openxmlformats.org/officeDocument/2006/relationships/hyperlink" Target="consultantplus://offline/ref=80A596AD5A80A1DB7F3251B27440BC2D51D1D69DB324B0585DCA490AEED157D31FDEECDC4CDC16956AD5F317205A9750DC5F8323101FB9CCw9Z9D" TargetMode="External"/><Relationship Id="rId393" Type="http://schemas.openxmlformats.org/officeDocument/2006/relationships/hyperlink" Target="consultantplus://offline/ref=80A596AD5A80A1DB7F3251B27440BC2D51D1D69DB324B0585DCA490AEED157D31FDEECDC4CDC16956AD5F317205A9750DC5F8323101FB9CCw9Z9D" TargetMode="External"/><Relationship Id="rId407" Type="http://schemas.openxmlformats.org/officeDocument/2006/relationships/hyperlink" Target="consultantplus://offline/ref=80A596AD5A80A1DB7F3251B27440BC2D51D2DE9CB728B0585DCA490AEED157D31FDEECDC4CDC1F916DD5F317205A9750DC5F8323101FB9CCw9Z9D" TargetMode="External"/><Relationship Id="rId428" Type="http://schemas.openxmlformats.org/officeDocument/2006/relationships/hyperlink" Target="consultantplus://offline/ref=80A596AD5A80A1DB7F3251B27440BC2D50D2D998B329B0585DCA490AEED157D31FDEECDA48DF14C43D9AF24B670F8452DE5F80210Fw1Z4D" TargetMode="External"/><Relationship Id="rId449" Type="http://schemas.openxmlformats.org/officeDocument/2006/relationships/hyperlink" Target="consultantplus://offline/ref=80A596AD5A80A1DB7F3251B27440BC2D50D2D998B329B0585DCA490AEED157D31FDEECD545DF14C43D9AF24B670F8452DE5F80210Fw1Z4D" TargetMode="External"/><Relationship Id="rId211" Type="http://schemas.openxmlformats.org/officeDocument/2006/relationships/hyperlink" Target="consultantplus://offline/ref=80A596AD5A80A1DB7F3251B27440BC2D51D0DC9BB329B0585DCA490AEED157D31FDEECDC4CDC1F916FD5F317205A9750DC5F8323101FB9CCw9Z9D" TargetMode="External"/><Relationship Id="rId232" Type="http://schemas.openxmlformats.org/officeDocument/2006/relationships/hyperlink" Target="consultantplus://offline/ref=80A596AD5A80A1DB7F3251B27440BC2D51D0DF9FB424B0585DCA490AEED157D31FDEECDC4CDC1F916DD5F317205A9750DC5F8323101FB9CCw9Z9D" TargetMode="External"/><Relationship Id="rId253" Type="http://schemas.openxmlformats.org/officeDocument/2006/relationships/hyperlink" Target="consultantplus://offline/ref=80A596AD5A80A1DB7F3251B27440BC2D51D0DF9FB424B0585DCA490AEED157D31FDEECDC4CDC1F916DD5F317205A9750DC5F8323101FB9CCw9Z9D" TargetMode="External"/><Relationship Id="rId274" Type="http://schemas.openxmlformats.org/officeDocument/2006/relationships/hyperlink" Target="consultantplus://offline/ref=80A596AD5A80A1DB7F3251B27440BC2D51D0DB9AB625B0585DCA490AEED157D31FDEECDC4CDC1F9468D5F317205A9750DC5F8323101FB9CCw9Z9D" TargetMode="External"/><Relationship Id="rId295" Type="http://schemas.openxmlformats.org/officeDocument/2006/relationships/hyperlink" Target="consultantplus://offline/ref=80A596AD5A80A1DB7F3251B27440BC2D51D0DB9AB625B0585DCA490AEED157D31FDEECDC4CDC1F916ED5F317205A9750DC5F8323101FB9CCw9Z9D" TargetMode="External"/><Relationship Id="rId309" Type="http://schemas.openxmlformats.org/officeDocument/2006/relationships/hyperlink" Target="consultantplus://offline/ref=80A596AD5A80A1DB7F3251B27440BC2D51D0D798B024B0585DCA490AEED157D31FDEECDC4CDC1F9069D5F317205A9750DC5F8323101FB9CCw9Z9D" TargetMode="External"/><Relationship Id="rId460" Type="http://schemas.openxmlformats.org/officeDocument/2006/relationships/hyperlink" Target="consultantplus://offline/ref=80A596AD5A80A1DB7F3251B27440BC2D50D2D998B329B0585DCA490AEED157D31FDEECDF4DDF1D9B388FE313690C9A4DDD439C230E1CwBZ0D" TargetMode="External"/><Relationship Id="rId27" Type="http://schemas.openxmlformats.org/officeDocument/2006/relationships/hyperlink" Target="consultantplus://offline/ref=80A596AD5A80A1DB7F3251B27440BC2D51D1DF92B524B0585DCA490AEED157D31FDEECDC4CDC1F9069D5F317205A9750DC5F8323101FB9CCw9Z9D" TargetMode="External"/><Relationship Id="rId48" Type="http://schemas.openxmlformats.org/officeDocument/2006/relationships/hyperlink" Target="consultantplus://offline/ref=80A596AD5A80A1DB7F3251B27440BC2D51D1D69DB324B0585DCA490AEED157D31FDEECDC4CDC18906CD5F317205A9750DC5F8323101FB9CCw9Z9D" TargetMode="External"/><Relationship Id="rId69" Type="http://schemas.openxmlformats.org/officeDocument/2006/relationships/hyperlink" Target="consultantplus://offline/ref=80A596AD5A80A1DB7F3251B27440BC2D51D0DB9AB625B0585DCA490AEED157D31FDEECDC4CDC1F966FD5F317205A9750DC5F8323101FB9CCw9Z9D" TargetMode="External"/><Relationship Id="rId113" Type="http://schemas.openxmlformats.org/officeDocument/2006/relationships/hyperlink" Target="consultantplus://offline/ref=80A596AD5A80A1DB7F3251B27440BC2D51D1DA98B629B0585DCA490AEED157D31FDEECDC4CDC1F9168D5F317205A9750DC5F8323101FB9CCw9Z9D" TargetMode="External"/><Relationship Id="rId134" Type="http://schemas.openxmlformats.org/officeDocument/2006/relationships/hyperlink" Target="consultantplus://offline/ref=80A596AD5A80A1DB7F3251B27440BC2D51D0DB9AB625B0585DCA490AEED157D31FDEECDC4ED74BC1288BAA4564119B51C2438220w0Z7D" TargetMode="External"/><Relationship Id="rId320" Type="http://schemas.openxmlformats.org/officeDocument/2006/relationships/hyperlink" Target="consultantplus://offline/ref=80A596AD5A80A1DB7F3251B27440BC2D50DBDB9FB227B0585DCA490AEED157D30DDEB4D04FDC01916EC0A54665w0Z6D" TargetMode="External"/><Relationship Id="rId80" Type="http://schemas.openxmlformats.org/officeDocument/2006/relationships/hyperlink" Target="consultantplus://offline/ref=80A596AD5A80A1DB7F3251B27440BC2D51D1D69DB324B0585DCA490AEED157D31FDEECDC4CDC18916ED5F317205A9750DC5F8323101FB9CCw9Z9D" TargetMode="External"/><Relationship Id="rId155" Type="http://schemas.openxmlformats.org/officeDocument/2006/relationships/hyperlink" Target="consultantplus://offline/ref=80A596AD5A80A1DB7F3251B27440BC2D51D2D998B120B0585DCA490AEED157D31FDEECDC4CDC1E996AD5F317205A9750DC5F8323101FB9CCw9Z9D" TargetMode="External"/><Relationship Id="rId176" Type="http://schemas.openxmlformats.org/officeDocument/2006/relationships/hyperlink" Target="consultantplus://offline/ref=80A596AD5A80A1DB7F3251B27440BC2D51D1D69DB324B0585DCA490AEED157D31FDEECDC4CDC18966FD5F317205A9750DC5F8323101FB9CCw9Z9D" TargetMode="External"/><Relationship Id="rId197" Type="http://schemas.openxmlformats.org/officeDocument/2006/relationships/hyperlink" Target="consultantplus://offline/ref=80A596AD5A80A1DB7F3251B27440BC2D51D0DF9FB424B0585DCA490AEED157D31FDEECDC4CDC1F916DD5F317205A9750DC5F8323101FB9CCw9Z9D" TargetMode="External"/><Relationship Id="rId341" Type="http://schemas.openxmlformats.org/officeDocument/2006/relationships/hyperlink" Target="consultantplus://offline/ref=80A596AD5A80A1DB7F3251B27440BC2D51D1D69DB324B0585DCA490AEED157D31FDEECDC4CDC17956DD5F317205A9750DC5F8323101FB9CCw9Z9D" TargetMode="External"/><Relationship Id="rId362" Type="http://schemas.openxmlformats.org/officeDocument/2006/relationships/hyperlink" Target="consultantplus://offline/ref=80A596AD5A80A1DB7F3251B27440BC2D51D0D798B925B0585DCA490AEED157D31FDEECDC4CDC1E9264D5F317205A9750DC5F8323101FB9CCw9Z9D" TargetMode="External"/><Relationship Id="rId383" Type="http://schemas.openxmlformats.org/officeDocument/2006/relationships/hyperlink" Target="consultantplus://offline/ref=80A596AD5A80A1DB7F3251B27440BC2D51D1D69DB324B0585DCA490AEED157D31FDEECDC4CDC16956AD5F317205A9750DC5F8323101FB9CCw9Z9D" TargetMode="External"/><Relationship Id="rId418" Type="http://schemas.openxmlformats.org/officeDocument/2006/relationships/hyperlink" Target="consultantplus://offline/ref=80A596AD5A80A1DB7F3251B27440BC2D50D1DF9DB325B0585DCA490AEED157D31FDEECDC4CDC1F9064D5F317205A9750DC5F8323101FB9CCw9Z9D" TargetMode="External"/><Relationship Id="rId439" Type="http://schemas.openxmlformats.org/officeDocument/2006/relationships/hyperlink" Target="consultantplus://offline/ref=80A596AD5A80A1DB7F3251B27440BC2D51D2DA9EB325B0585DCA490AEED157D30DDEB4D04FDC01916EC0A54665w0Z6D" TargetMode="External"/><Relationship Id="rId201" Type="http://schemas.openxmlformats.org/officeDocument/2006/relationships/hyperlink" Target="consultantplus://offline/ref=80A596AD5A80A1DB7F3251B27440BC2D51D0DB9AB625B0585DCA490AEED157D31FDEECDC4CDC1F966FD5F317205A9750DC5F8323101FB9CCw9Z9D" TargetMode="External"/><Relationship Id="rId222" Type="http://schemas.openxmlformats.org/officeDocument/2006/relationships/hyperlink" Target="consultantplus://offline/ref=80A596AD5A80A1DB7F3251B27440BC2D51D0DF9FB424B0585DCA490AEED157D31FDEECDC4CDC1F916DD5F317205A9750DC5F8323101FB9CCw9Z9D" TargetMode="External"/><Relationship Id="rId243" Type="http://schemas.openxmlformats.org/officeDocument/2006/relationships/hyperlink" Target="consultantplus://offline/ref=80A596AD5A80A1DB7F3251B27440BC2D51D0D798B925B0585DCA490AEED157D31FDEECDB4EDE14C43D9AF24B670F8452DE5F80210Fw1Z4D" TargetMode="External"/><Relationship Id="rId264" Type="http://schemas.openxmlformats.org/officeDocument/2006/relationships/hyperlink" Target="consultantplus://offline/ref=80A596AD5A80A1DB7F3251B27440BC2D51D1D69DB324B0585DCA490AEED157D31FDEECDC4CDC17916AD5F317205A9750DC5F8323101FB9CCw9Z9D" TargetMode="External"/><Relationship Id="rId285" Type="http://schemas.openxmlformats.org/officeDocument/2006/relationships/hyperlink" Target="consultantplus://offline/ref=80A596AD5A80A1DB7F3251B27440BC2D51D1D69DB324B0585DCA490AEED157D31FDEECDC4CDC17926DD5F317205A9750DC5F8323101FB9CCw9Z9D" TargetMode="External"/><Relationship Id="rId450" Type="http://schemas.openxmlformats.org/officeDocument/2006/relationships/hyperlink" Target="consultantplus://offline/ref=80A596AD5A80A1DB7F3251B27440BC2D50D2D998B329B0585DCA490AEED157D31FDEECD545D814C43D9AF24B670F8452DE5F80210Fw1Z4D" TargetMode="External"/><Relationship Id="rId471" Type="http://schemas.openxmlformats.org/officeDocument/2006/relationships/hyperlink" Target="consultantplus://offline/ref=80A596AD5A80A1DB7F3251B27440BC2D50DBDD9FB320B0585DCA490AEED157D31FDEECDC4CDC1D9465D5F317205A9750DC5F8323101FB9CCw9Z9D" TargetMode="External"/><Relationship Id="rId17" Type="http://schemas.openxmlformats.org/officeDocument/2006/relationships/hyperlink" Target="consultantplus://offline/ref=80A596AD5A80A1DB7F3251B27440BC2D51D0D798B024B0585DCA490AEED157D31FDEECDC4CDC1F9069D5F317205A9750DC5F8323101FB9CCw9Z9D" TargetMode="External"/><Relationship Id="rId38" Type="http://schemas.openxmlformats.org/officeDocument/2006/relationships/hyperlink" Target="consultantplus://offline/ref=80A596AD5A80A1DB7F3251B27440BC2D51D1D69DB324B0585DCA490AEED157D31FDEECDC4CDC1E9664D5F317205A9750DC5F8323101FB9CCw9Z9D" TargetMode="External"/><Relationship Id="rId59" Type="http://schemas.openxmlformats.org/officeDocument/2006/relationships/hyperlink" Target="consultantplus://offline/ref=80A596AD5A80A1DB7F3251B27440BC2D51D0DF9BB526B0585DCA490AEED157D31FDEECDC4CDC1F9469D5F317205A9750DC5F8323101FB9CCw9Z9D" TargetMode="External"/><Relationship Id="rId103" Type="http://schemas.openxmlformats.org/officeDocument/2006/relationships/hyperlink" Target="consultantplus://offline/ref=80A596AD5A80A1DB7F3251B27440BC2D51D0DB9AB625B0585DCA490AEED157D31FDEECDC4CDC1F9468D5F317205A9750DC5F8323101FB9CCw9Z9D" TargetMode="External"/><Relationship Id="rId124" Type="http://schemas.openxmlformats.org/officeDocument/2006/relationships/hyperlink" Target="consultantplus://offline/ref=80A596AD5A80A1DB7F3251B27440BC2D51D0DF9FB424B0585DCA490AEED157D31FDEECDC4CDC1F916DD5F317205A9750DC5F8323101FB9CCw9Z9D" TargetMode="External"/><Relationship Id="rId310" Type="http://schemas.openxmlformats.org/officeDocument/2006/relationships/hyperlink" Target="consultantplus://offline/ref=80A596AD5A80A1DB7F3251B27440BC2D51D0DB9AB625B0585DCA490AEED157D31FDEECDC4CDC1E926FD5F317205A9750DC5F8323101FB9CCw9Z9D" TargetMode="External"/><Relationship Id="rId70" Type="http://schemas.openxmlformats.org/officeDocument/2006/relationships/hyperlink" Target="consultantplus://offline/ref=80A596AD5A80A1DB7F3251B27440BC2D51D0DB9AB625B0585DCA490AEED157D31FDEECDC4CDC1F9769D5F317205A9750DC5F8323101FB9CCw9Z9D" TargetMode="External"/><Relationship Id="rId91" Type="http://schemas.openxmlformats.org/officeDocument/2006/relationships/hyperlink" Target="consultantplus://offline/ref=80A596AD5A80A1DB7F3251B27440BC2D51D0DB9AB625B0585DCA490AEED157D31FDEECDC4CDC1E926FD5F317205A9750DC5F8323101FB9CCw9Z9D" TargetMode="External"/><Relationship Id="rId145" Type="http://schemas.openxmlformats.org/officeDocument/2006/relationships/hyperlink" Target="consultantplus://offline/ref=80A596AD5A80A1DB7F3251B27440BC2D51D1D69DB324B0585DCA490AEED157D31FDEECDC4CDC189465D5F317205A9750DC5F8323101FB9CCw9Z9D" TargetMode="External"/><Relationship Id="rId166" Type="http://schemas.openxmlformats.org/officeDocument/2006/relationships/hyperlink" Target="consultantplus://offline/ref=80A596AD5A80A1DB7F3251B27440BC2D51D0DB9AB625B0585DCA490AEED157D31FDEECDC4CDC1F916ED5F317205A9750DC5F8323101FB9CCw9Z9D" TargetMode="External"/><Relationship Id="rId187" Type="http://schemas.openxmlformats.org/officeDocument/2006/relationships/image" Target="media/image5.wmf"/><Relationship Id="rId331" Type="http://schemas.openxmlformats.org/officeDocument/2006/relationships/hyperlink" Target="consultantplus://offline/ref=80A596AD5A80A1DB7F3251B27440BC2D51D0D798B024B0585DCA490AEED157D31FDEECDC4CDC1F9268D5F317205A9750DC5F8323101FB9CCw9Z9D" TargetMode="External"/><Relationship Id="rId352" Type="http://schemas.openxmlformats.org/officeDocument/2006/relationships/hyperlink" Target="consultantplus://offline/ref=80A596AD5A80A1DB7F3251B27440BC2D51D0DB9AB625B0585DCA490AEED157D31FDEECDC4CDC1F916ED5F317205A9750DC5F8323101FB9CCw9Z9D" TargetMode="External"/><Relationship Id="rId373" Type="http://schemas.openxmlformats.org/officeDocument/2006/relationships/hyperlink" Target="consultantplus://offline/ref=80A596AD5A80A1DB7F3251B27440BC2D51D1D69DB324B0585DCA490AEED157D31FDEECDC4CDC16956AD5F317205A9750DC5F8323101FB9CCw9Z9D" TargetMode="External"/><Relationship Id="rId394" Type="http://schemas.openxmlformats.org/officeDocument/2006/relationships/hyperlink" Target="consultantplus://offline/ref=80A596AD5A80A1DB7F3251B27440BC2D51D1D69DB324B0585DCA490AEED157D31FDEECDC4CDC16956AD5F317205A9750DC5F8323101FB9CCw9Z9D" TargetMode="External"/><Relationship Id="rId408" Type="http://schemas.openxmlformats.org/officeDocument/2006/relationships/hyperlink" Target="consultantplus://offline/ref=80A596AD5A80A1DB7F3251B27440BC2D51D0D89CB820B0585DCA490AEED157D31FDEECDF4CDA189B388FE313690C9A4DDD439C230E1CwBZ0D" TargetMode="External"/><Relationship Id="rId429" Type="http://schemas.openxmlformats.org/officeDocument/2006/relationships/hyperlink" Target="consultantplus://offline/ref=80A596AD5A80A1DB7F3251B27440BC2D50D2D998B329B0585DCA490AEED157D31FDEECDA4BD414C43D9AF24B670F8452DE5F80210Fw1Z4D" TargetMode="External"/><Relationship Id="rId1" Type="http://schemas.openxmlformats.org/officeDocument/2006/relationships/styles" Target="styles.xml"/><Relationship Id="rId212" Type="http://schemas.openxmlformats.org/officeDocument/2006/relationships/hyperlink" Target="consultantplus://offline/ref=80A596AD5A80A1DB7F3251B27440BC2D51D1D69DB324B0585DCA490AEED157D31FDEECDC4CDC17906CD5F317205A9750DC5F8323101FB9CCw9Z9D" TargetMode="External"/><Relationship Id="rId233" Type="http://schemas.openxmlformats.org/officeDocument/2006/relationships/hyperlink" Target="consultantplus://offline/ref=80A596AD5A80A1DB7F3251B27440BC2D51D0DB9AB625B0585DCA490AEED157D31FDEECDC4CDC1F9468D5F317205A9750DC5F8323101FB9CCw9Z9D" TargetMode="External"/><Relationship Id="rId254" Type="http://schemas.openxmlformats.org/officeDocument/2006/relationships/hyperlink" Target="consultantplus://offline/ref=80A596AD5A80A1DB7F3251B27440BC2D51D2DF92B429B0585DCA490AEED157D31FDEECDC4CDC1F926BD5F317205A9750DC5F8323101FB9CCw9Z9D" TargetMode="External"/><Relationship Id="rId440" Type="http://schemas.openxmlformats.org/officeDocument/2006/relationships/hyperlink" Target="consultantplus://offline/ref=80A596AD5A80A1DB7F3251B27440BC2D50D2D998B329B0585DCA490AEED157D31FDEECD54DDB14C43D9AF24B670F8452DE5F80210Fw1Z4D" TargetMode="External"/><Relationship Id="rId28" Type="http://schemas.openxmlformats.org/officeDocument/2006/relationships/hyperlink" Target="consultantplus://offline/ref=80A596AD5A80A1DB7F3251B27440BC2D51D1DA98B629B0585DCA490AEED157D31FDEECDC4CDC1F9069D5F317205A9750DC5F8323101FB9CCw9Z9D" TargetMode="External"/><Relationship Id="rId49" Type="http://schemas.openxmlformats.org/officeDocument/2006/relationships/hyperlink" Target="consultantplus://offline/ref=80A596AD5A80A1DB7F3251B27440BC2D51D1DA9FB823B0585DCA490AEED157D31FDEECDC4CDC1F9168D5F317205A9750DC5F8323101FB9CCw9Z9D" TargetMode="External"/><Relationship Id="rId114" Type="http://schemas.openxmlformats.org/officeDocument/2006/relationships/hyperlink" Target="consultantplus://offline/ref=80A596AD5A80A1DB7F3251B27440BC2D51D1D69DB324B0585DCA490AEED157D31FDEECDC4CDC18936FD5F317205A9750DC5F8323101FB9CCw9Z9D" TargetMode="External"/><Relationship Id="rId275" Type="http://schemas.openxmlformats.org/officeDocument/2006/relationships/hyperlink" Target="consultantplus://offline/ref=80A596AD5A80A1DB7F3251B27440BC2D51D1DA98B629B0585DCA490AEED157D31FDEECDC4CDC1F9264D5F317205A9750DC5F8323101FB9CCw9Z9D" TargetMode="External"/><Relationship Id="rId296" Type="http://schemas.openxmlformats.org/officeDocument/2006/relationships/hyperlink" Target="consultantplus://offline/ref=80A596AD5A80A1DB7F3251B27440BC2D51D0DB9AB625B0585DCA490AEED157D31FDEECDC4CDC1F966FD5F317205A9750DC5F8323101FB9CCw9Z9D" TargetMode="External"/><Relationship Id="rId300" Type="http://schemas.openxmlformats.org/officeDocument/2006/relationships/hyperlink" Target="consultantplus://offline/ref=80A596AD5A80A1DB7F3251B27440BC2D51D0DB9AB625B0585DCA490AEED157D31FDEECDC4CDC1F9769D5F317205A9750DC5F8323101FB9CCw9Z9D" TargetMode="External"/><Relationship Id="rId461" Type="http://schemas.openxmlformats.org/officeDocument/2006/relationships/hyperlink" Target="consultantplus://offline/ref=80A596AD5A80A1DB7F3251B27440BC2D51D1D69DB324B0585DCA490AEED157D31FDEECDC4CDC169668D5F317205A9750DC5F8323101FB9CCw9Z9D" TargetMode="External"/><Relationship Id="rId60" Type="http://schemas.openxmlformats.org/officeDocument/2006/relationships/hyperlink" Target="consultantplus://offline/ref=80A596AD5A80A1DB7F3251B27440BC2D51D1D69DB324B0585DCA490AEED157D31FDEECDC4CDC18906FD5F317205A9750DC5F8323101FB9CCw9Z9D" TargetMode="External"/><Relationship Id="rId81" Type="http://schemas.openxmlformats.org/officeDocument/2006/relationships/hyperlink" Target="consultantplus://offline/ref=80A596AD5A80A1DB7F3251B27440BC2D51D1DF92B524B0585DCA490AEED157D31FDEECDC4CDC1F9065D5F317205A9750DC5F8323101FB9CCw9Z9D" TargetMode="External"/><Relationship Id="rId135" Type="http://schemas.openxmlformats.org/officeDocument/2006/relationships/hyperlink" Target="consultantplus://offline/ref=80A596AD5A80A1DB7F3251B27440BC2D51D0DB9AB625B0585DCA490AEED157D31FDEECDC4ED414C43D9AF24B670F8452DE5F80210Fw1Z4D" TargetMode="External"/><Relationship Id="rId156" Type="http://schemas.openxmlformats.org/officeDocument/2006/relationships/hyperlink" Target="consultantplus://offline/ref=80A596AD5A80A1DB7F3251B27440BC2D51D0DF9FB424B0585DCA490AEED157D31FDEECDC4CDC1F916DD5F317205A9750DC5F8323101FB9CCw9Z9D" TargetMode="External"/><Relationship Id="rId177" Type="http://schemas.openxmlformats.org/officeDocument/2006/relationships/image" Target="media/image4.wmf"/><Relationship Id="rId198" Type="http://schemas.openxmlformats.org/officeDocument/2006/relationships/hyperlink" Target="consultantplus://offline/ref=80A596AD5A80A1DB7F3251B27440BC2D51D0DB9AB625B0585DCA490AEED157D31FDEECDC4CDC1F9468D5F317205A9750DC5F8323101FB9CCw9Z9D" TargetMode="External"/><Relationship Id="rId321" Type="http://schemas.openxmlformats.org/officeDocument/2006/relationships/hyperlink" Target="consultantplus://offline/ref=80A596AD5A80A1DB7F3251B27440BC2D51D1D89EB020B0585DCA490AEED157D31FDEECDC4CDC1F9064D5F317205A9750DC5F8323101FB9CCw9Z9D" TargetMode="External"/><Relationship Id="rId342" Type="http://schemas.openxmlformats.org/officeDocument/2006/relationships/hyperlink" Target="consultantplus://offline/ref=80A596AD5A80A1DB7F3251B27440BC2D51D0DB9AB625B0585DCA490AEED157D31FDEECDC4CDC1F916ED5F317205A9750DC5F8323101FB9CCw9Z9D" TargetMode="External"/><Relationship Id="rId363" Type="http://schemas.openxmlformats.org/officeDocument/2006/relationships/hyperlink" Target="consultantplus://offline/ref=80A596AD5A80A1DB7F3251B27440BC2D51D0D798B925B0585DCA490AEED157D31FDEECDC4CDC1E9368D5F317205A9750DC5F8323101FB9CCw9Z9D" TargetMode="External"/><Relationship Id="rId384" Type="http://schemas.openxmlformats.org/officeDocument/2006/relationships/hyperlink" Target="consultantplus://offline/ref=80A596AD5A80A1DB7F3251B27440BC2D51D1D69DB324B0585DCA490AEED157D31FDEECDC4CDC16956AD5F317205A9750DC5F8323101FB9CCw9Z9D" TargetMode="External"/><Relationship Id="rId419" Type="http://schemas.openxmlformats.org/officeDocument/2006/relationships/hyperlink" Target="consultantplus://offline/ref=80A596AD5A80A1DB7F3251B27440BC2D51D0D69AB020B0585DCA490AEED157D31FDEECDA48DE14C43D9AF24B670F8452DE5F80210Fw1Z4D" TargetMode="External"/><Relationship Id="rId202" Type="http://schemas.openxmlformats.org/officeDocument/2006/relationships/hyperlink" Target="consultantplus://offline/ref=80A596AD5A80A1DB7F3251B27440BC2D51D0DB9AB625B0585DCA490AEED157D31FDEECDC4ED74BC1288BAA4564119B51C2438220w0Z7D" TargetMode="External"/><Relationship Id="rId223" Type="http://schemas.openxmlformats.org/officeDocument/2006/relationships/hyperlink" Target="consultantplus://offline/ref=80A596AD5A80A1DB7F3251B27440BC2D51D0DB9AB625B0585DCA490AEED157D31FDEECDC4CDC1F9468D5F317205A9750DC5F8323101FB9CCw9Z9D" TargetMode="External"/><Relationship Id="rId244" Type="http://schemas.openxmlformats.org/officeDocument/2006/relationships/image" Target="media/image6.wmf"/><Relationship Id="rId430" Type="http://schemas.openxmlformats.org/officeDocument/2006/relationships/hyperlink" Target="consultantplus://offline/ref=80A596AD5A80A1DB7F3251B27440BC2D50D2D998B329B0585DCA490AEED157D31FDEECDA4BD414C43D9AF24B670F8452DE5F80210Fw1Z4D" TargetMode="External"/><Relationship Id="rId18" Type="http://schemas.openxmlformats.org/officeDocument/2006/relationships/hyperlink" Target="consultantplus://offline/ref=80A596AD5A80A1DB7F324FA97140BC2D51D2D79FB725B0585DCA490AEED157D31FDEECDC4CDC1F916FD5F317205A9750DC5F8323101FB9CCw9Z9D" TargetMode="External"/><Relationship Id="rId39" Type="http://schemas.openxmlformats.org/officeDocument/2006/relationships/hyperlink" Target="consultantplus://offline/ref=80A596AD5A80A1DB7F3251B27440BC2D51D1D69DB324B0585DCA490AEED157D31FDEECDC4CDC1E9664D5F317205A9750DC5F8323101FB9CCw9Z9D" TargetMode="External"/><Relationship Id="rId265" Type="http://schemas.openxmlformats.org/officeDocument/2006/relationships/hyperlink" Target="consultantplus://offline/ref=80A596AD5A80A1DB7F3251B27440BC2D51D1D69DB324B0585DCA490AEED157D31FDEECDC4CDC17916BD5F317205A9750DC5F8323101FB9CCw9Z9D" TargetMode="External"/><Relationship Id="rId286" Type="http://schemas.openxmlformats.org/officeDocument/2006/relationships/hyperlink" Target="consultantplus://offline/ref=80A596AD5A80A1DB7F3251B27440BC2D51D0DF9FB424B0585DCA490AEED157D31FDEECDC4CDC1F916DD5F317205A9750DC5F8323101FB9CCw9Z9D" TargetMode="External"/><Relationship Id="rId451" Type="http://schemas.openxmlformats.org/officeDocument/2006/relationships/hyperlink" Target="consultantplus://offline/ref=80A596AD5A80A1DB7F3251B27440BC2D51D1D69DB325B0585DCA490AEED157D31FDEECDC4CDC1F916ED5F317205A9750DC5F8323101FB9CCw9Z9D" TargetMode="External"/><Relationship Id="rId472" Type="http://schemas.openxmlformats.org/officeDocument/2006/relationships/hyperlink" Target="consultantplus://offline/ref=80A596AD5A80A1DB7F3251B27440BC2D50D2DC9BB722B0585DCA490AEED157D30DDEB4D04FDC01916EC0A54665w0Z6D" TargetMode="External"/><Relationship Id="rId50" Type="http://schemas.openxmlformats.org/officeDocument/2006/relationships/hyperlink" Target="consultantplus://offline/ref=80A596AD5A80A1DB7F3251B27440BC2D51D1D69DB324B0585DCA490AEED157D31FDEECDC4CDC18906DD5F317205A9750DC5F8323101FB9CCw9Z9D" TargetMode="External"/><Relationship Id="rId104" Type="http://schemas.openxmlformats.org/officeDocument/2006/relationships/hyperlink" Target="consultantplus://offline/ref=80A596AD5A80A1DB7F3251B27440BC2D51D1DF92B524B0585DCA490AEED157D31FDEECDC4CDC1F9269D5F317205A9750DC5F8323101FB9CCw9Z9D" TargetMode="External"/><Relationship Id="rId125" Type="http://schemas.openxmlformats.org/officeDocument/2006/relationships/hyperlink" Target="consultantplus://offline/ref=80A596AD5A80A1DB7F3251B27440BC2D51D0DB9AB625B0585DCA490AEED157D31FDEECDC4CDC1F9468D5F317205A9750DC5F8323101FB9CCw9Z9D" TargetMode="External"/><Relationship Id="rId146" Type="http://schemas.openxmlformats.org/officeDocument/2006/relationships/hyperlink" Target="consultantplus://offline/ref=80A596AD5A80A1DB7F3251B27440BC2D51D1D69DB324B0585DCA490AEED157D31FDEECDC4CDC18956CD5F317205A9750DC5F8323101FB9CCw9Z9D" TargetMode="External"/><Relationship Id="rId167" Type="http://schemas.openxmlformats.org/officeDocument/2006/relationships/hyperlink" Target="consultantplus://offline/ref=80A596AD5A80A1DB7F3251B27440BC2D51D1D69DB324B0585DCA490AEED157D31FDEECDC4CDC18956AD5F317205A9750DC5F8323101FB9CCw9Z9D" TargetMode="External"/><Relationship Id="rId188" Type="http://schemas.openxmlformats.org/officeDocument/2006/relationships/hyperlink" Target="consultantplus://offline/ref=80A596AD5A80A1DB7F3251B27440BC2D51D1D69DB324B0585DCA490AEED157D31FDEECDC4CDC18976BD5F317205A9750DC5F8323101FB9CCw9Z9D" TargetMode="External"/><Relationship Id="rId311" Type="http://schemas.openxmlformats.org/officeDocument/2006/relationships/hyperlink" Target="consultantplus://offline/ref=80A596AD5A80A1DB7F3251B27440BC2D51D0DB9AB625B0585DCA490AEED157D31FDEECDC4CDC1E926AD5F317205A9750DC5F8323101FB9CCw9Z9D" TargetMode="External"/><Relationship Id="rId332" Type="http://schemas.openxmlformats.org/officeDocument/2006/relationships/image" Target="media/image8.wmf"/><Relationship Id="rId353" Type="http://schemas.openxmlformats.org/officeDocument/2006/relationships/hyperlink" Target="consultantplus://offline/ref=80A596AD5A80A1DB7F3251B27440BC2D51D0DB9EB825B0585DCA490AEED157D31FDEECDC4CDC1F916ED5F317205A9750DC5F8323101FB9CCw9Z9D" TargetMode="External"/><Relationship Id="rId374" Type="http://schemas.openxmlformats.org/officeDocument/2006/relationships/hyperlink" Target="consultantplus://offline/ref=80A596AD5A80A1DB7F3251B27440BC2D51D1D69DB324B0585DCA490AEED157D31FDEECDC4CDC16956AD5F317205A9750DC5F8323101FB9CCw9Z9D" TargetMode="External"/><Relationship Id="rId395" Type="http://schemas.openxmlformats.org/officeDocument/2006/relationships/hyperlink" Target="consultantplus://offline/ref=80A596AD5A80A1DB7F3251B27440BC2D51D1D69DB324B0585DCA490AEED157D31FDEECDC4CDC16956AD5F317205A9750DC5F8323101FB9CCw9Z9D" TargetMode="External"/><Relationship Id="rId409" Type="http://schemas.openxmlformats.org/officeDocument/2006/relationships/hyperlink" Target="consultantplus://offline/ref=80A596AD5A80A1DB7F3251B27440BC2D51D2DA92B127B0585DCA490AEED157D31FDEECDC4CDC1F9169D5F317205A9750DC5F8323101FB9CCw9Z9D" TargetMode="External"/><Relationship Id="rId71" Type="http://schemas.openxmlformats.org/officeDocument/2006/relationships/hyperlink" Target="consultantplus://offline/ref=80A596AD5A80A1DB7F3251B27440BC2D51D0DB9AB625B0585DCA490AEED157D31FDEECDC4ED74BC1288BAA4564119B51C2438220w0Z7D" TargetMode="External"/><Relationship Id="rId92" Type="http://schemas.openxmlformats.org/officeDocument/2006/relationships/hyperlink" Target="consultantplus://offline/ref=80A596AD5A80A1DB7F3251B27440BC2D51D0DB9AB625B0585DCA490AEED157D31FDEECDC4CDC1E926AD5F317205A9750DC5F8323101FB9CCw9Z9D" TargetMode="External"/><Relationship Id="rId213" Type="http://schemas.openxmlformats.org/officeDocument/2006/relationships/hyperlink" Target="consultantplus://offline/ref=80A596AD5A80A1DB7F3251B27440BC2D51D1D69DB324B0585DCA490AEED157D31FDEECDC4CDC17906ED5F317205A9750DC5F8323101FB9CCw9Z9D" TargetMode="External"/><Relationship Id="rId234" Type="http://schemas.openxmlformats.org/officeDocument/2006/relationships/hyperlink" Target="consultantplus://offline/ref=80A596AD5A80A1DB7F3251B27440BC2D51D0DB9AB625B0585DCA490AEED157D31FDEECDE4AD74BC1288BAA4564119B51C2438220w0Z7D" TargetMode="External"/><Relationship Id="rId420" Type="http://schemas.openxmlformats.org/officeDocument/2006/relationships/hyperlink" Target="consultantplus://offline/ref=80A596AD5A80A1DB7F3251B27440BC2D50D1DF9DB325B0585DCA490AEED157D31FDEECDC4ED814C43D9AF24B670F8452DE5F80210Fw1Z4D" TargetMode="External"/><Relationship Id="rId2" Type="http://schemas.openxmlformats.org/officeDocument/2006/relationships/settings" Target="settings.xml"/><Relationship Id="rId29" Type="http://schemas.openxmlformats.org/officeDocument/2006/relationships/hyperlink" Target="consultantplus://offline/ref=80A596AD5A80A1DB7F3251B27440BC2D51D0DF9BB526B0585DCA490AEED157D31FDEECDC4CDC1F916FD5F317205A9750DC5F8323101FB9CCw9Z9D" TargetMode="External"/><Relationship Id="rId255" Type="http://schemas.openxmlformats.org/officeDocument/2006/relationships/hyperlink" Target="consultantplus://offline/ref=80A596AD5A80A1DB7F3251B27440BC2D51D2DF92B429B0585DCA490AEED157D31FDEECDC4CDC1F9265D5F317205A9750DC5F8323101FB9CCw9Z9D" TargetMode="External"/><Relationship Id="rId276" Type="http://schemas.openxmlformats.org/officeDocument/2006/relationships/hyperlink" Target="consultantplus://offline/ref=80A596AD5A80A1DB7F3251B27440BC2D51D0DB9AB625B0585DCA490AEED157D31FDEECDE4AD74BC1288BAA4564119B51C2438220w0Z7D" TargetMode="External"/><Relationship Id="rId297" Type="http://schemas.openxmlformats.org/officeDocument/2006/relationships/hyperlink" Target="consultantplus://offline/ref=80A596AD5A80A1DB7F3251B27440BC2D51D0DB9AB625B0585DCA490AEED157D31FDEECDC4CDC1F9769D5F317205A9750DC5F8323101FB9CCw9Z9D" TargetMode="External"/><Relationship Id="rId441" Type="http://schemas.openxmlformats.org/officeDocument/2006/relationships/hyperlink" Target="consultantplus://offline/ref=80A596AD5A80A1DB7F3251B27440BC2D51D1D69DB324B0585DCA490AEED157D31FDEECDC4CDC169668D5F317205A9750DC5F8323101FB9CCw9Z9D" TargetMode="External"/><Relationship Id="rId462" Type="http://schemas.openxmlformats.org/officeDocument/2006/relationships/hyperlink" Target="consultantplus://offline/ref=80A596AD5A80A1DB7F3251B27440BC2D50D2D998B329B0585DCA490AEED157D31FDEECDE48DE1B9B388FE313690C9A4DDD439C230E1CwBZ0D" TargetMode="External"/><Relationship Id="rId40" Type="http://schemas.openxmlformats.org/officeDocument/2006/relationships/hyperlink" Target="consultantplus://offline/ref=80A596AD5A80A1DB7F3251B27440BC2D51D0D799B320B0585DCA490AEED157D30DDEB4D04FDC01916EC0A54665w0Z6D" TargetMode="External"/><Relationship Id="rId115" Type="http://schemas.openxmlformats.org/officeDocument/2006/relationships/hyperlink" Target="consultantplus://offline/ref=80A596AD5A80A1DB7F3251B27440BC2D51D1D69DB324B0585DCA490AEED157D31FDEECDC4CDC18936AD5F317205A9750DC5F8323101FB9CCw9Z9D" TargetMode="External"/><Relationship Id="rId136" Type="http://schemas.openxmlformats.org/officeDocument/2006/relationships/hyperlink" Target="consultantplus://offline/ref=80A596AD5A80A1DB7F3251B27440BC2D51D0DB9AB625B0585DCA490AEED157D31FDEECDC4CDC1F916ED5F317205A9750DC5F8323101FB9CCw9Z9D" TargetMode="External"/><Relationship Id="rId157" Type="http://schemas.openxmlformats.org/officeDocument/2006/relationships/hyperlink" Target="consultantplus://offline/ref=80A596AD5A80A1DB7F3251B27440BC2D51D0DB9AB625B0585DCA490AEED157D31FDEECDC4CDC1F9468D5F317205A9750DC5F8323101FB9CCw9Z9D" TargetMode="External"/><Relationship Id="rId178" Type="http://schemas.openxmlformats.org/officeDocument/2006/relationships/hyperlink" Target="consultantplus://offline/ref=80A596AD5A80A1DB7F3251B27440BC2D50D2D79DB927B0585DCA490AEED157D31FDEECDE49DF14C43D9AF24B670F8452DE5F80210Fw1Z4D" TargetMode="External"/><Relationship Id="rId301" Type="http://schemas.openxmlformats.org/officeDocument/2006/relationships/hyperlink" Target="consultantplus://offline/ref=80A596AD5A80A1DB7F3251B27440BC2D51D0DB9AB625B0585DCA490AEED157D31FDEECDC4ED414C43D9AF24B670F8452DE5F80210Fw1Z4D" TargetMode="External"/><Relationship Id="rId322" Type="http://schemas.openxmlformats.org/officeDocument/2006/relationships/hyperlink" Target="consultantplus://offline/ref=80A596AD5A80A1DB7F3251B27440BC2D51D2D992B224B0585DCA490AEED157D30DDEB4D04FDC01916EC0A54665w0Z6D" TargetMode="External"/><Relationship Id="rId343" Type="http://schemas.openxmlformats.org/officeDocument/2006/relationships/hyperlink" Target="consultantplus://offline/ref=80A596AD5A80A1DB7F3251B27440BC2D51D0DB9EB829B0585DCA490AEED157D31FDEECDC4CDC1F916ED5F317205A9750DC5F8323101FB9CCw9Z9D" TargetMode="External"/><Relationship Id="rId364" Type="http://schemas.openxmlformats.org/officeDocument/2006/relationships/hyperlink" Target="consultantplus://offline/ref=80A596AD5A80A1DB7F3251B27440BC2D51D0D798B925B0585DCA490AEED157D31FDEECDC4CDC1C966DD5F317205A9750DC5F8323101FB9CCw9Z9D" TargetMode="External"/><Relationship Id="rId61" Type="http://schemas.openxmlformats.org/officeDocument/2006/relationships/hyperlink" Target="consultantplus://offline/ref=80A596AD5A80A1DB7F3251B27440BC2D51D1D69DB324B0585DCA490AEED157D31FDEECDC4CDC189069D5F317205A9750DC5F8323101FB9CCw9Z9D" TargetMode="External"/><Relationship Id="rId82" Type="http://schemas.openxmlformats.org/officeDocument/2006/relationships/hyperlink" Target="consultantplus://offline/ref=80A596AD5A80A1DB7F3251B27440BC2D51D1DF92B524B0585DCA490AEED157D31FDEECDC4CDC1F916DD5F317205A9750DC5F8323101FB9CCw9Z9D" TargetMode="External"/><Relationship Id="rId199" Type="http://schemas.openxmlformats.org/officeDocument/2006/relationships/hyperlink" Target="consultantplus://offline/ref=80A596AD5A80A1DB7F3251B27440BC2D51D1D69DB324B0585DCA490AEED157D31FDEECDC4CDC18986ED5F317205A9750DC5F8323101FB9CCw9Z9D" TargetMode="External"/><Relationship Id="rId203" Type="http://schemas.openxmlformats.org/officeDocument/2006/relationships/hyperlink" Target="consultantplus://offline/ref=80A596AD5A80A1DB7F3251B27440BC2D51D0DB9AB625B0585DCA490AEED157D31FDEECDC4ED414C43D9AF24B670F8452DE5F80210Fw1Z4D" TargetMode="External"/><Relationship Id="rId385" Type="http://schemas.openxmlformats.org/officeDocument/2006/relationships/hyperlink" Target="consultantplus://offline/ref=80A596AD5A80A1DB7F3251B27440BC2D51D1D69DB324B0585DCA490AEED157D31FDEECDC4CDC16956AD5F317205A9750DC5F8323101FB9CCw9Z9D" TargetMode="External"/><Relationship Id="rId19" Type="http://schemas.openxmlformats.org/officeDocument/2006/relationships/hyperlink" Target="consultantplus://offline/ref=80A596AD5A80A1DB7F3251B27440BC2D50D2D998B329B0585DCA490AEED157D31FDEECDA48DE14C43D9AF24B670F8452DE5F80210Fw1Z4D" TargetMode="External"/><Relationship Id="rId224" Type="http://schemas.openxmlformats.org/officeDocument/2006/relationships/hyperlink" Target="consultantplus://offline/ref=80A596AD5A80A1DB7F3251B27440BC2D51D2D998B120B0585DCA490AEED157D31FDEECDC4CDC1D906CD5F317205A9750DC5F8323101FB9CCw9Z9D" TargetMode="External"/><Relationship Id="rId245" Type="http://schemas.openxmlformats.org/officeDocument/2006/relationships/hyperlink" Target="consultantplus://offline/ref=80A596AD5A80A1DB7F3251B27440BC2D51D2DF92B429B0585DCA490AEED157D31FDEECDC4CDC1F9065D5F317205A9750DC5F8323101FB9CCw9Z9D" TargetMode="External"/><Relationship Id="rId266" Type="http://schemas.openxmlformats.org/officeDocument/2006/relationships/hyperlink" Target="consultantplus://offline/ref=80A596AD5A80A1DB7F3251B27440BC2D51D0DB9AB625B0585DCA490AEED157D31FDEECDC4CDC1E926FD5F317205A9750DC5F8323101FB9CCw9Z9D" TargetMode="External"/><Relationship Id="rId287" Type="http://schemas.openxmlformats.org/officeDocument/2006/relationships/hyperlink" Target="consultantplus://offline/ref=80A596AD5A80A1DB7F3251B27440BC2D51D0DB9AB625B0585DCA490AEED157D31FDEECDC4CDC1F9468D5F317205A9750DC5F8323101FB9CCw9Z9D" TargetMode="External"/><Relationship Id="rId410" Type="http://schemas.openxmlformats.org/officeDocument/2006/relationships/hyperlink" Target="consultantplus://offline/ref=80A596AD5A80A1DB7F3251B27440BC2D51D0DF9FB424B0585DCA490AEED157D31FDEECDC4CDC1F916DD5F317205A9750DC5F8323101FB9CCw9Z9D" TargetMode="External"/><Relationship Id="rId431" Type="http://schemas.openxmlformats.org/officeDocument/2006/relationships/hyperlink" Target="consultantplus://offline/ref=80A596AD5A80A1DB7F3251B27440BC2D50D2D998B329B0585DCA490AEED157D31FDEECDA44DF14C43D9AF24B670F8452DE5F80210Fw1Z4D" TargetMode="External"/><Relationship Id="rId452" Type="http://schemas.openxmlformats.org/officeDocument/2006/relationships/hyperlink" Target="consultantplus://offline/ref=80A596AD5A80A1DB7F3251B27440BC2D50D2D998B329B0585DCA490AEED157D31FDEECD545DA14C43D9AF24B670F8452DE5F80210Fw1Z4D" TargetMode="External"/><Relationship Id="rId473" Type="http://schemas.openxmlformats.org/officeDocument/2006/relationships/hyperlink" Target="consultantplus://offline/ref=80A596AD5A80A1DB7F3251B27440BC2D50D2DA93B920B0585DCA490AEED157D30DDEB4D04FDC01916EC0A54665w0Z6D" TargetMode="External"/><Relationship Id="rId30" Type="http://schemas.openxmlformats.org/officeDocument/2006/relationships/hyperlink" Target="consultantplus://offline/ref=80A596AD5A80A1DB7F3251B27440BC2D51D0DD98B820B0585DCA490AEED157D31FDEECDC4CDC1F916FD5F317205A9750DC5F8323101FB9CCw9Z9D" TargetMode="External"/><Relationship Id="rId105" Type="http://schemas.openxmlformats.org/officeDocument/2006/relationships/hyperlink" Target="consultantplus://offline/ref=80A596AD5A80A1DB7F3251B27440BC2D51D1D69DB324B0585DCA490AEED157D31FDEECDC4CDC18926AD5F317205A9750DC5F8323101FB9CCw9Z9D" TargetMode="External"/><Relationship Id="rId126" Type="http://schemas.openxmlformats.org/officeDocument/2006/relationships/hyperlink" Target="consultantplus://offline/ref=80A596AD5A80A1DB7F3251B27440BC2D51D1DA98B629B0585DCA490AEED157D31FDEECDC4CDC1F9164D5F317205A9750DC5F8323101FB9CCw9Z9D" TargetMode="External"/><Relationship Id="rId147" Type="http://schemas.openxmlformats.org/officeDocument/2006/relationships/hyperlink" Target="consultantplus://offline/ref=80A596AD5A80A1DB7F3251B27440BC2D51D2D998B120B0585DCA490AEED157D31FDEECDC4CDC1E9969D5F317205A9750DC5F8323101FB9CCw9Z9D" TargetMode="External"/><Relationship Id="rId168" Type="http://schemas.openxmlformats.org/officeDocument/2006/relationships/hyperlink" Target="consultantplus://offline/ref=80A596AD5A80A1DB7F3251B27440BC2D51D1D69DB324B0585DCA490AEED157D31FDEECDC4CDC18956BD5F317205A9750DC5F8323101FB9CCw9Z9D" TargetMode="External"/><Relationship Id="rId312" Type="http://schemas.openxmlformats.org/officeDocument/2006/relationships/hyperlink" Target="consultantplus://offline/ref=80A596AD5A80A1DB7F3251B27440BC2D51D1DA98B629B0585DCA490AEED157D31FDEECDC4CDC1F936ED5F317205A9750DC5F8323101FB9CCw9Z9D" TargetMode="External"/><Relationship Id="rId333" Type="http://schemas.openxmlformats.org/officeDocument/2006/relationships/hyperlink" Target="consultantplus://offline/ref=80A596AD5A80A1DB7F3251B27440BC2D51D0DB9AB625B0585DCA490AEED157D31FDEECDC4CD814C43D9AF24B670F8452DE5F80210Fw1Z4D" TargetMode="External"/><Relationship Id="rId354" Type="http://schemas.openxmlformats.org/officeDocument/2006/relationships/hyperlink" Target="consultantplus://offline/ref=80A596AD5A80A1DB7F3251B27440BC2D51D0DB9EB825B0585DCA490AEED157D31FDEECDC4CDC1F906BD5F317205A9750DC5F8323101FB9CCw9Z9D" TargetMode="External"/><Relationship Id="rId51" Type="http://schemas.openxmlformats.org/officeDocument/2006/relationships/image" Target="media/image1.wmf"/><Relationship Id="rId72" Type="http://schemas.openxmlformats.org/officeDocument/2006/relationships/hyperlink" Target="consultantplus://offline/ref=80A596AD5A80A1DB7F3251B27440BC2D51D0DB9AB625B0585DCA490AEED157D31FDEECDC4ED414C43D9AF24B670F8452DE5F80210Fw1Z4D" TargetMode="External"/><Relationship Id="rId93" Type="http://schemas.openxmlformats.org/officeDocument/2006/relationships/hyperlink" Target="consultantplus://offline/ref=80A596AD5A80A1DB7F3251B27440BC2D51D1DA98B629B0585DCA490AEED157D31FDEECDC4CDC1F916ED5F317205A9750DC5F8323101FB9CCw9Z9D" TargetMode="External"/><Relationship Id="rId189" Type="http://schemas.openxmlformats.org/officeDocument/2006/relationships/hyperlink" Target="consultantplus://offline/ref=80A596AD5A80A1DB7F3251B27440BC2D51D3DE9FB829B0585DCA490AEED157D31FDEECDC4CDC1C936DD5F317205A9750DC5F8323101FB9CCw9Z9D" TargetMode="External"/><Relationship Id="rId375" Type="http://schemas.openxmlformats.org/officeDocument/2006/relationships/hyperlink" Target="consultantplus://offline/ref=80A596AD5A80A1DB7F3251B27440BC2D51D1D69DB324B0585DCA490AEED157D31FDEECDC4CDC16956AD5F317205A9750DC5F8323101FB9CCw9Z9D" TargetMode="External"/><Relationship Id="rId396" Type="http://schemas.openxmlformats.org/officeDocument/2006/relationships/hyperlink" Target="consultantplus://offline/ref=80A596AD5A80A1DB7F3251B27440BC2D51D1D69DB324B0585DCA490AEED157D31FDEECDC4CDC16956AD5F317205A9750DC5F8323101FB9CCw9Z9D" TargetMode="External"/><Relationship Id="rId3" Type="http://schemas.openxmlformats.org/officeDocument/2006/relationships/webSettings" Target="webSettings.xml"/><Relationship Id="rId214" Type="http://schemas.openxmlformats.org/officeDocument/2006/relationships/hyperlink" Target="consultantplus://offline/ref=80A596AD5A80A1DB7F3251B27440BC2D51D1D69DB324B0585DCA490AEED157D31FDEECDC4CDC17906FD5F317205A9750DC5F8323101FB9CCw9Z9D" TargetMode="External"/><Relationship Id="rId235" Type="http://schemas.openxmlformats.org/officeDocument/2006/relationships/hyperlink" Target="consultantplus://offline/ref=80A596AD5A80A1DB7F3251B27440BC2D51D0DB9AB625B0585DCA490AEED157D31FDEECDC4CDC1F966FD5F317205A9750DC5F8323101FB9CCw9Z9D" TargetMode="External"/><Relationship Id="rId256" Type="http://schemas.openxmlformats.org/officeDocument/2006/relationships/hyperlink" Target="consultantplus://offline/ref=80A596AD5A80A1DB7F3251B27440BC2D51D1D69DB324B0585DCA490AEED157D31FDEECDC4CDC17916FD5F317205A9750DC5F8323101FB9CCw9Z9D" TargetMode="External"/><Relationship Id="rId277" Type="http://schemas.openxmlformats.org/officeDocument/2006/relationships/hyperlink" Target="consultantplus://offline/ref=80A596AD5A80A1DB7F3251B27440BC2D51D1D69DB324B0585DCA490AEED157D31FDEECDC4CDC179165D5F317205A9750DC5F8323101FB9CCw9Z9D" TargetMode="External"/><Relationship Id="rId298" Type="http://schemas.openxmlformats.org/officeDocument/2006/relationships/hyperlink" Target="consultantplus://offline/ref=80A596AD5A80A1DB7F3251B27440BC2D51D0DB9AB625B0585DCA490AEED157D31FDEECDC4ED414C43D9AF24B670F8452DE5F80210Fw1Z4D" TargetMode="External"/><Relationship Id="rId400" Type="http://schemas.openxmlformats.org/officeDocument/2006/relationships/hyperlink" Target="consultantplus://offline/ref=80A596AD5A80A1DB7F3251B27440BC2D51D1D69DB324B0585DCA490AEED157D31FDEECDC4CDC16956AD5F317205A9750DC5F8323101FB9CCw9Z9D" TargetMode="External"/><Relationship Id="rId421" Type="http://schemas.openxmlformats.org/officeDocument/2006/relationships/hyperlink" Target="consultantplus://offline/ref=80A596AD5A80A1DB7F3251B27440BC2D50D1DF9DB325B0585DCA490AEED157D31FDEECDC4ED814C43D9AF24B670F8452DE5F80210Fw1Z4D" TargetMode="External"/><Relationship Id="rId442" Type="http://schemas.openxmlformats.org/officeDocument/2006/relationships/hyperlink" Target="consultantplus://offline/ref=80A596AD5A80A1DB7F3251B27440BC2D50D2D998B329B0585DCA490AEED157D31FDEECD54BDC14C43D9AF24B670F8452DE5F80210Fw1Z4D" TargetMode="External"/><Relationship Id="rId463" Type="http://schemas.openxmlformats.org/officeDocument/2006/relationships/hyperlink" Target="consultantplus://offline/ref=80A596AD5A80A1DB7F3251B27440BC2D50D3DA93B726B0585DCA490AEED157D31FDEECDC4CDC1F9264D5F317205A9750DC5F8323101FB9CCw9Z9D" TargetMode="External"/><Relationship Id="rId116" Type="http://schemas.openxmlformats.org/officeDocument/2006/relationships/hyperlink" Target="consultantplus://offline/ref=80A596AD5A80A1DB7F3251B27440BC2D51D1D69DB324B0585DCA490AEED157D31FDEECDC4CDC189364D5F317205A9750DC5F8323101FB9CCw9Z9D" TargetMode="External"/><Relationship Id="rId137" Type="http://schemas.openxmlformats.org/officeDocument/2006/relationships/hyperlink" Target="consultantplus://offline/ref=80A596AD5A80A1DB7F3251B27440BC2D50DAD793B420B0585DCA490AEED157D31FDEECDC4CDC1F9368D5F317205A9750DC5F8323101FB9CCw9Z9D" TargetMode="External"/><Relationship Id="rId158" Type="http://schemas.openxmlformats.org/officeDocument/2006/relationships/hyperlink" Target="consultantplus://offline/ref=80A596AD5A80A1DB7F3251B27440BC2D51D1DA98B629B0585DCA490AEED157D31FDEECDC4CDC1F926FD5F317205A9750DC5F8323101FB9CCw9Z9D" TargetMode="External"/><Relationship Id="rId302" Type="http://schemas.openxmlformats.org/officeDocument/2006/relationships/hyperlink" Target="consultantplus://offline/ref=80A596AD5A80A1DB7F3251B27440BC2D51D2D998B120B0585DCA490AEED157D31FDEECDC4CDC1D9068D5F317205A9750DC5F8323101FB9CCw9Z9D" TargetMode="External"/><Relationship Id="rId323" Type="http://schemas.openxmlformats.org/officeDocument/2006/relationships/hyperlink" Target="consultantplus://offline/ref=80A596AD5A80A1DB7F3251B27440BC2D51D1DE9DB023B0585DCA490AEED157D31FDEECDC4CDC1F9064D5F317205A9750DC5F8323101FB9CCw9Z9D" TargetMode="External"/><Relationship Id="rId344" Type="http://schemas.openxmlformats.org/officeDocument/2006/relationships/hyperlink" Target="consultantplus://offline/ref=80A596AD5A80A1DB7F3251B27440BC2D51D0DB9EB829B0585DCA490AEED157D31FDEECDC4CDC1F906BD5F317205A9750DC5F8323101FB9CCw9Z9D" TargetMode="External"/><Relationship Id="rId20" Type="http://schemas.openxmlformats.org/officeDocument/2006/relationships/hyperlink" Target="consultantplus://offline/ref=80A596AD5A80A1DB7F3251B27440BC2D51D0DF9BB623B0585DCA490AEED157D31FDEECDC4CDC1E926ED5F317205A9750DC5F8323101FB9CCw9Z9D" TargetMode="External"/><Relationship Id="rId41" Type="http://schemas.openxmlformats.org/officeDocument/2006/relationships/hyperlink" Target="consultantplus://offline/ref=80A596AD5A80A1DB7F3251B27440BC2D5BD6D79CB32BED5255934508E9DE08D618CFECDE4CC21E9272DCA747w6ZDD" TargetMode="External"/><Relationship Id="rId62" Type="http://schemas.openxmlformats.org/officeDocument/2006/relationships/hyperlink" Target="consultantplus://offline/ref=80A596AD5A80A1DB7F3251B27440BC2D51D1D69DB324B0585DCA490AEED157D31FDEECDC4CDC18906AD5F317205A9750DC5F8323101FB9CCw9Z9D" TargetMode="External"/><Relationship Id="rId83" Type="http://schemas.openxmlformats.org/officeDocument/2006/relationships/hyperlink" Target="consultantplus://offline/ref=80A596AD5A80A1DB7F3251B27440BC2D51D1D69DB324B0585DCA490AEED157D31FDEECDC4CDC18916ED5F317205A9750DC5F8323101FB9CCw9Z9D" TargetMode="External"/><Relationship Id="rId179" Type="http://schemas.openxmlformats.org/officeDocument/2006/relationships/hyperlink" Target="consultantplus://offline/ref=80A596AD5A80A1DB7F3251B27440BC2D51D1D69DB324B0585DCA490AEED157D31FDEECDC4CDC189668D5F317205A9750DC5F8323101FB9CCw9Z9D" TargetMode="External"/><Relationship Id="rId365" Type="http://schemas.openxmlformats.org/officeDocument/2006/relationships/hyperlink" Target="consultantplus://offline/ref=80A596AD5A80A1DB7F3251B27440BC2D51D0DB9AB625B0585DCA490AEED157D31FDEECDC4CDC1F9468D5F317205A9750DC5F8323101FB9CCw9Z9D" TargetMode="External"/><Relationship Id="rId386" Type="http://schemas.openxmlformats.org/officeDocument/2006/relationships/hyperlink" Target="consultantplus://offline/ref=80A596AD5A80A1DB7F3251B27440BC2D51D1D69DB324B0585DCA490AEED157D31FDEECDC4CDC16956AD5F317205A9750DC5F8323101FB9CCw9Z9D" TargetMode="External"/><Relationship Id="rId190" Type="http://schemas.openxmlformats.org/officeDocument/2006/relationships/hyperlink" Target="consultantplus://offline/ref=80A596AD5A80A1DB7F3251B27440BC2D51D1D69DB324B0585DCA490AEED157D31FDEECDC4CDC18976BD5F317205A9750DC5F8323101FB9CCw9Z9D" TargetMode="External"/><Relationship Id="rId204" Type="http://schemas.openxmlformats.org/officeDocument/2006/relationships/hyperlink" Target="consultantplus://offline/ref=80A596AD5A80A1DB7F3251B27440BC2D51D1D69DB324B0585DCA490AEED157D31FDEECDC4CDC18986BD5F317205A9750DC5F8323101FB9CCw9Z9D" TargetMode="External"/><Relationship Id="rId225" Type="http://schemas.openxmlformats.org/officeDocument/2006/relationships/hyperlink" Target="consultantplus://offline/ref=80A596AD5A80A1DB7F3251B27440BC2D51D1D69DB324B0585DCA490AEED157D31FDEECDC4CDC17906BD5F317205A9750DC5F8323101FB9CCw9Z9D" TargetMode="External"/><Relationship Id="rId246" Type="http://schemas.openxmlformats.org/officeDocument/2006/relationships/hyperlink" Target="consultantplus://offline/ref=80A596AD5A80A1DB7F3251B27440BC2D51D2DF92B429B0585DCA490AEED157D31FDEECDC4CDC1F916BD5F317205A9750DC5F8323101FB9CCw9Z9D" TargetMode="External"/><Relationship Id="rId267" Type="http://schemas.openxmlformats.org/officeDocument/2006/relationships/hyperlink" Target="consultantplus://offline/ref=80A596AD5A80A1DB7F3251B27440BC2D51D0DB9AB625B0585DCA490AEED157D31FDEECDC4CDC1E926AD5F317205A9750DC5F8323101FB9CCw9Z9D" TargetMode="External"/><Relationship Id="rId288" Type="http://schemas.openxmlformats.org/officeDocument/2006/relationships/hyperlink" Target="consultantplus://offline/ref=80A596AD5A80A1DB7F3251B27440BC2D51D2D998B120B0585DCA490AEED157D31FDEECDC4CDC1D906FD5F317205A9750DC5F8323101FB9CCw9Z9D" TargetMode="External"/><Relationship Id="rId411" Type="http://schemas.openxmlformats.org/officeDocument/2006/relationships/hyperlink" Target="consultantplus://offline/ref=80A596AD5A80A1DB7F3251B27440BC2D51D1D69DB325B0585DCA490AEED157D31FDEECDC4CDC1F916ED5F317205A9750DC5F8323101FB9CCw9Z9D" TargetMode="External"/><Relationship Id="rId432" Type="http://schemas.openxmlformats.org/officeDocument/2006/relationships/hyperlink" Target="consultantplus://offline/ref=80A596AD5A80A1DB7F3251B27440BC2D50D2D998B329B0585DCA490AEED157D31FDEECDA44D814C43D9AF24B670F8452DE5F80210Fw1Z4D" TargetMode="External"/><Relationship Id="rId453" Type="http://schemas.openxmlformats.org/officeDocument/2006/relationships/hyperlink" Target="consultantplus://offline/ref=80A596AD5A80A1DB7F3251B27440BC2D50D2D998B329B0585DCA490AEED157D31FDEECD545DB14C43D9AF24B670F8452DE5F80210Fw1Z4D" TargetMode="External"/><Relationship Id="rId474" Type="http://schemas.openxmlformats.org/officeDocument/2006/relationships/hyperlink" Target="consultantplus://offline/ref=80A596AD5A80A1DB7F3251B27440BC2D50D2D999B922B0585DCA490AEED157D31FDEECDC4CDD1B986CD5F317205A9750DC5F8323101FB9CCw9Z9D" TargetMode="External"/><Relationship Id="rId106" Type="http://schemas.openxmlformats.org/officeDocument/2006/relationships/hyperlink" Target="consultantplus://offline/ref=80A596AD5A80A1DB7F3251B27440BC2D51D0DB9AB625B0585DCA490AEED157D31FDEECDC4CDC1F966FD5F317205A9750DC5F8323101FB9CCw9Z9D" TargetMode="External"/><Relationship Id="rId127" Type="http://schemas.openxmlformats.org/officeDocument/2006/relationships/hyperlink" Target="consultantplus://offline/ref=80A596AD5A80A1DB7F3251B27440BC2D51D1D69DB324B0585DCA490AEED157D31FDEECDC4CDC18946CD5F317205A9750DC5F8323101FB9CCw9Z9D" TargetMode="External"/><Relationship Id="rId313" Type="http://schemas.openxmlformats.org/officeDocument/2006/relationships/hyperlink" Target="consultantplus://offline/ref=80A596AD5A80A1DB7F3251B27440BC2D51D0DB9AB625B0585DCA490AEED157D31FDEECDC4CDC1E926FD5F317205A9750DC5F8323101FB9CCw9Z9D" TargetMode="External"/><Relationship Id="rId10" Type="http://schemas.openxmlformats.org/officeDocument/2006/relationships/hyperlink" Target="consultantplus://offline/ref=80A596AD5A80A1DB7F3251B27440BC2D51D2DF92B429B0585DCA490AEED157D31FDEECDC4CDC1F9069D5F317205A9750DC5F8323101FB9CCw9Z9D" TargetMode="External"/><Relationship Id="rId31" Type="http://schemas.openxmlformats.org/officeDocument/2006/relationships/hyperlink" Target="consultantplus://offline/ref=80A596AD5A80A1DB7F3251B27440BC2D51D1D69DB324B0585DCA490AEED157D31FDEECDC4CDC1F9565D5F317205A9750DC5F8323101FB9CCw9Z9D" TargetMode="External"/><Relationship Id="rId52" Type="http://schemas.openxmlformats.org/officeDocument/2006/relationships/hyperlink" Target="consultantplus://offline/ref=80A596AD5A80A1DB7F3251B27440BC2D51D0DF9BB526B0585DCA490AEED157D31FDEECDC4CDC1F916BD5F317205A9750DC5F8323101FB9CCw9Z9D" TargetMode="External"/><Relationship Id="rId73" Type="http://schemas.openxmlformats.org/officeDocument/2006/relationships/hyperlink" Target="consultantplus://offline/ref=80A596AD5A80A1DB7F3251B27440BC2D51D1D69DB324B0585DCA490AEED157D31FDEECDC4CDC18916DD5F317205A9750DC5F8323101FB9CCw9Z9D" TargetMode="External"/><Relationship Id="rId94" Type="http://schemas.openxmlformats.org/officeDocument/2006/relationships/image" Target="media/image2.wmf"/><Relationship Id="rId148" Type="http://schemas.openxmlformats.org/officeDocument/2006/relationships/hyperlink" Target="consultantplus://offline/ref=80A596AD5A80A1DB7F3251B27440BC2D51D0DB9AB625B0585DCA490AEED157D31FDEECDC4CDC1E926FD5F317205A9750DC5F8323101FB9CCw9Z9D" TargetMode="External"/><Relationship Id="rId169" Type="http://schemas.openxmlformats.org/officeDocument/2006/relationships/hyperlink" Target="consultantplus://offline/ref=80A596AD5A80A1DB7F3251B27440BC2D51D1D69DB324B0585DCA490AEED157D31FDEECDC4CDC189564D5F317205A9750DC5F8323101FB9CCw9Z9D" TargetMode="External"/><Relationship Id="rId334" Type="http://schemas.openxmlformats.org/officeDocument/2006/relationships/hyperlink" Target="consultantplus://offline/ref=80A596AD5A80A1DB7F3251B27440BC2D51D0D798B024B0585DCA490AEED157D31FDEECDC4CDC1F9269D5F317205A9750DC5F8323101FB9CCw9Z9D" TargetMode="External"/><Relationship Id="rId355" Type="http://schemas.openxmlformats.org/officeDocument/2006/relationships/image" Target="media/image11.wmf"/><Relationship Id="rId376" Type="http://schemas.openxmlformats.org/officeDocument/2006/relationships/hyperlink" Target="consultantplus://offline/ref=80A596AD5A80A1DB7F3251B27440BC2D51D1D69DB324B0585DCA490AEED157D31FDEECDC4CDC16956AD5F317205A9750DC5F8323101FB9CCw9Z9D" TargetMode="External"/><Relationship Id="rId397" Type="http://schemas.openxmlformats.org/officeDocument/2006/relationships/hyperlink" Target="consultantplus://offline/ref=80A596AD5A80A1DB7F3251B27440BC2D51D1D69DB324B0585DCA490AEED157D31FDEECDC4CDC16956AD5F317205A9750DC5F8323101FB9CCw9Z9D"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80A596AD5A80A1DB7F3251B27440BC2D51D1D69DB324B0585DCA490AEED157D31FDEECDC4CDC18966AD5F317205A9750DC5F8323101FB9CCw9Z9D" TargetMode="External"/><Relationship Id="rId215" Type="http://schemas.openxmlformats.org/officeDocument/2006/relationships/hyperlink" Target="consultantplus://offline/ref=80A596AD5A80A1DB7F3251B27440BC2D51D3D79CB027B0585DCA490AEED157D30DDEB4D04FDC01916EC0A54665w0Z6D" TargetMode="External"/><Relationship Id="rId236" Type="http://schemas.openxmlformats.org/officeDocument/2006/relationships/hyperlink" Target="consultantplus://offline/ref=80A596AD5A80A1DB7F3251B27440BC2D51D0DB9AB625B0585DCA490AEED157D31FDEECDC4CDC1F9769D5F317205A9750DC5F8323101FB9CCw9Z9D" TargetMode="External"/><Relationship Id="rId257" Type="http://schemas.openxmlformats.org/officeDocument/2006/relationships/hyperlink" Target="consultantplus://offline/ref=80A596AD5A80A1DB7F3251B27440BC2D51D2DF92B429B0585DCA490AEED157D31FDEECDC4CDC1F936ED5F317205A9750DC5F8323101FB9CCw9Z9D" TargetMode="External"/><Relationship Id="rId278" Type="http://schemas.openxmlformats.org/officeDocument/2006/relationships/hyperlink" Target="consultantplus://offline/ref=80A596AD5A80A1DB7F3251B27440BC2D51D0DB9AB625B0585DCA490AEED157D31FDEECDC4CDC1F916ED5F317205A9750DC5F8323101FB9CCw9Z9D" TargetMode="External"/><Relationship Id="rId401" Type="http://schemas.openxmlformats.org/officeDocument/2006/relationships/hyperlink" Target="consultantplus://offline/ref=80A596AD5A80A1DB7F3251B27440BC2D51D1D69DB324B0585DCA490AEED157D31FDEECDC4CDC16956AD5F317205A9750DC5F8323101FB9CCw9Z9D" TargetMode="External"/><Relationship Id="rId422" Type="http://schemas.openxmlformats.org/officeDocument/2006/relationships/hyperlink" Target="consultantplus://offline/ref=80A596AD5A80A1DB7F3251B27440BC2D50D1DF9DB325B0585DCA490AEED157D31FDEECDC4ED814C43D9AF24B670F8452DE5F80210Fw1Z4D" TargetMode="External"/><Relationship Id="rId443" Type="http://schemas.openxmlformats.org/officeDocument/2006/relationships/hyperlink" Target="consultantplus://offline/ref=80A596AD5A80A1DB7F3251B27440BC2D50D2D998B329B0585DCA490AEED157D31FDEECD54BDB14C43D9AF24B670F8452DE5F80210Fw1Z4D" TargetMode="External"/><Relationship Id="rId464" Type="http://schemas.openxmlformats.org/officeDocument/2006/relationships/hyperlink" Target="consultantplus://offline/ref=80A596AD5A80A1DB7F3251B27440BC2D53D5DF9BB320B0585DCA490AEED157D31FDEECDC4CDC1F916AD5F317205A9750DC5F8323101FB9CCw9Z9D" TargetMode="External"/><Relationship Id="rId303" Type="http://schemas.openxmlformats.org/officeDocument/2006/relationships/hyperlink" Target="consultantplus://offline/ref=80A596AD5A80A1DB7F3251B27440BC2D51D2D998B120B0585DCA490AEED157D31FDEECDC4CDC1D9068D5F317205A9750DC5F8323101FB9CCw9Z9D" TargetMode="External"/><Relationship Id="rId42" Type="http://schemas.openxmlformats.org/officeDocument/2006/relationships/hyperlink" Target="consultantplus://offline/ref=80A596AD5A80A1DB7F3251B27440BC2D51D0D799B320B0585DCA490AEED157D30DDEB4D04FDC01916EC0A54665w0Z6D" TargetMode="External"/><Relationship Id="rId84" Type="http://schemas.openxmlformats.org/officeDocument/2006/relationships/hyperlink" Target="consultantplus://offline/ref=80A596AD5A80A1DB7F3251B27440BC2D51D1DF92B524B0585DCA490AEED157D31FDEECDC4CDC1F9168D5F317205A9750DC5F8323101FB9CCw9Z9D" TargetMode="External"/><Relationship Id="rId138" Type="http://schemas.openxmlformats.org/officeDocument/2006/relationships/hyperlink" Target="consultantplus://offline/ref=80A596AD5A80A1DB7F3251B27440BC2D51D2D998B120B0585DCA490AEED157D31FDEECDC4CDC1E9968D5F317205A9750DC5F8323101FB9CCw9Z9D" TargetMode="External"/><Relationship Id="rId345" Type="http://schemas.openxmlformats.org/officeDocument/2006/relationships/image" Target="media/image10.wmf"/><Relationship Id="rId387" Type="http://schemas.openxmlformats.org/officeDocument/2006/relationships/hyperlink" Target="consultantplus://offline/ref=80A596AD5A80A1DB7F3251B27440BC2D51D1D69DB324B0585DCA490AEED157D31FDEECDC4CDC16956AD5F317205A9750DC5F8323101FB9CCw9Z9D" TargetMode="External"/><Relationship Id="rId191" Type="http://schemas.openxmlformats.org/officeDocument/2006/relationships/hyperlink" Target="consultantplus://offline/ref=80A596AD5A80A1DB7F3251B27440BC2D51D1D69DB324B0585DCA490AEED157D31FDEECDC4CDC189765D5F317205A9750DC5F8323101FB9CCw9Z9D" TargetMode="External"/><Relationship Id="rId205" Type="http://schemas.openxmlformats.org/officeDocument/2006/relationships/hyperlink" Target="consultantplus://offline/ref=80A596AD5A80A1DB7F3251B27440BC2D51D2D998B120B0585DCA490AEED157D31FDEECDC4CDC1E996BD5F317205A9750DC5F8323101FB9CCw9Z9D" TargetMode="External"/><Relationship Id="rId247" Type="http://schemas.openxmlformats.org/officeDocument/2006/relationships/hyperlink" Target="consultantplus://offline/ref=80A596AD5A80A1DB7F3251B27440BC2D51D0D798B925B0585DCA490AEED157D31FDEECDB4EDE14C43D9AF24B670F8452DE5F80210Fw1Z4D" TargetMode="External"/><Relationship Id="rId412" Type="http://schemas.openxmlformats.org/officeDocument/2006/relationships/hyperlink" Target="consultantplus://offline/ref=80A596AD5A80A1DB7F3251B27440BC2D51D1D69DB324B0585DCA490AEED157D31FDEECDC4CDC169668D5F317205A9750DC5F8323101FB9CCw9Z9D" TargetMode="External"/><Relationship Id="rId107" Type="http://schemas.openxmlformats.org/officeDocument/2006/relationships/hyperlink" Target="consultantplus://offline/ref=80A596AD5A80A1DB7F3251B27440BC2D51D0DB9AB625B0585DCA490AEED157D31FDEECDC4ED74BC1288BAA4564119B51C2438220w0Z7D" TargetMode="External"/><Relationship Id="rId289" Type="http://schemas.openxmlformats.org/officeDocument/2006/relationships/hyperlink" Target="consultantplus://offline/ref=80A596AD5A80A1DB7F3251B27440BC2D51D2D998B120B0585DCA490AEED157D31FDEECDC4CDC1D906FD5F317205A9750DC5F8323101FB9CCw9Z9D" TargetMode="External"/><Relationship Id="rId454" Type="http://schemas.openxmlformats.org/officeDocument/2006/relationships/hyperlink" Target="consultantplus://offline/ref=80A596AD5A80A1DB7F3251B27440BC2D50D2D998B329B0585DCA490AEED157D31FDEECD44CDF14C43D9AF24B670F8452DE5F80210Fw1Z4D" TargetMode="External"/><Relationship Id="rId11" Type="http://schemas.openxmlformats.org/officeDocument/2006/relationships/hyperlink" Target="consultantplus://offline/ref=80A596AD5A80A1DB7F3251B27440BC2D51D1D69DB324B0585DCA490AEED157D31FDEECDC4CDC1F956BD5F317205A9750DC5F8323101FB9CCw9Z9D" TargetMode="External"/><Relationship Id="rId53" Type="http://schemas.openxmlformats.org/officeDocument/2006/relationships/hyperlink" Target="consultantplus://offline/ref=80A596AD5A80A1DB7F3251B27440BC2D51D0DB9AB625B0585DCA490AEED157D31FDEECDC4BDC14C43D9AF24B670F8452DE5F80210Fw1Z4D" TargetMode="External"/><Relationship Id="rId149" Type="http://schemas.openxmlformats.org/officeDocument/2006/relationships/hyperlink" Target="consultantplus://offline/ref=80A596AD5A80A1DB7F3251B27440BC2D51D0DB9AB625B0585DCA490AEED157D31FDEECDC4CDC1E926AD5F317205A9750DC5F8323101FB9CCw9Z9D" TargetMode="External"/><Relationship Id="rId314" Type="http://schemas.openxmlformats.org/officeDocument/2006/relationships/hyperlink" Target="consultantplus://offline/ref=80A596AD5A80A1DB7F3251B27440BC2D51D0DB9AB625B0585DCA490AEED157D31FDEECDC4CDC1E926AD5F317205A9750DC5F8323101FB9CCw9Z9D" TargetMode="External"/><Relationship Id="rId356" Type="http://schemas.openxmlformats.org/officeDocument/2006/relationships/image" Target="media/image12.wmf"/><Relationship Id="rId398" Type="http://schemas.openxmlformats.org/officeDocument/2006/relationships/hyperlink" Target="consultantplus://offline/ref=80A596AD5A80A1DB7F3251B27440BC2D51D1D69DB324B0585DCA490AEED157D31FDEECDC4CDC16956AD5F317205A9750DC5F8323101FB9CCw9Z9D" TargetMode="External"/><Relationship Id="rId95" Type="http://schemas.openxmlformats.org/officeDocument/2006/relationships/hyperlink" Target="consultantplus://offline/ref=80A596AD5A80A1DB7F3251B27440BC2D51D0DD98B820B0585DCA490AEED157D31FDEECDC4CDC1F9168D5F317205A9750DC5F8323101FB9CCw9Z9D" TargetMode="External"/><Relationship Id="rId160" Type="http://schemas.openxmlformats.org/officeDocument/2006/relationships/hyperlink" Target="consultantplus://offline/ref=80A596AD5A80A1DB7F3251B27440BC2D51D0DB9AB625B0585DCA490AEED157D31FDEECDE4AD74BC1288BAA4564119B51C2438220w0Z7D" TargetMode="External"/><Relationship Id="rId216" Type="http://schemas.openxmlformats.org/officeDocument/2006/relationships/hyperlink" Target="consultantplus://offline/ref=80A596AD5A80A1DB7F3251B27440BC2D51D2DC9EB824B0585DCA490AEED157D31FDEECDC4CDC1F906AD5F317205A9750DC5F8323101FB9CCw9Z9D" TargetMode="External"/><Relationship Id="rId423" Type="http://schemas.openxmlformats.org/officeDocument/2006/relationships/hyperlink" Target="consultantplus://offline/ref=80A596AD5A80A1DB7F3251B27440BC2D50D2D998B329B0585DCA490AEED157D30DDEB4D04FDC01916EC0A54665w0Z6D" TargetMode="External"/><Relationship Id="rId258" Type="http://schemas.openxmlformats.org/officeDocument/2006/relationships/hyperlink" Target="consultantplus://offline/ref=80A596AD5A80A1DB7F3251B27440BC2D51D2DF92B429B0585DCA490AEED157D31FDEECDC4CDC1F936FD5F317205A9750DC5F8323101FB9CCw9Z9D" TargetMode="External"/><Relationship Id="rId465" Type="http://schemas.openxmlformats.org/officeDocument/2006/relationships/hyperlink" Target="consultantplus://offline/ref=80A596AD5A80A1DB7F3251B27440BC2D53DADB9EB625B0585DCA490AEED157D31FDEECDC4CDC1F9064D5F317205A9750DC5F8323101FB9CCw9Z9D" TargetMode="External"/><Relationship Id="rId22" Type="http://schemas.openxmlformats.org/officeDocument/2006/relationships/hyperlink" Target="consultantplus://offline/ref=80A596AD5A80A1DB7F3251B27440BC2D51D2D998B120B0585DCA490AEED157D31FDEECDC4CDC1F9564D5F317205A9750DC5F8323101FB9CCw9Z9D" TargetMode="External"/><Relationship Id="rId64" Type="http://schemas.openxmlformats.org/officeDocument/2006/relationships/hyperlink" Target="consultantplus://offline/ref=80A596AD5A80A1DB7F3251B27440BC2D51D0DB9AB625B0585DCA490AEED157D31FDEECDC4CDC1F9468D5F317205A9750DC5F8323101FB9CCw9Z9D" TargetMode="External"/><Relationship Id="rId118" Type="http://schemas.openxmlformats.org/officeDocument/2006/relationships/hyperlink" Target="consultantplus://offline/ref=80A596AD5A80A1DB7F3251B27440BC2D51D0DB9AB625B0585DCA490AEED157D31FDEECDC4CDC1E926FD5F317205A9750DC5F8323101FB9CCw9Z9D" TargetMode="External"/><Relationship Id="rId325" Type="http://schemas.openxmlformats.org/officeDocument/2006/relationships/hyperlink" Target="consultantplus://offline/ref=80A596AD5A80A1DB7F3251B27440BC2D51D2D992B224B0585DCA490AEED157D30DDEB4D04FDC01916EC0A54665w0Z6D" TargetMode="External"/><Relationship Id="rId367" Type="http://schemas.openxmlformats.org/officeDocument/2006/relationships/hyperlink" Target="consultantplus://offline/ref=80A596AD5A80A1DB7F3251B27440BC2D51D0DB9AB625B0585DCA490AEED157D31FDEECDC4BDC14C43D9AF24B670F8452DE5F80210Fw1Z4D" TargetMode="External"/><Relationship Id="rId171" Type="http://schemas.openxmlformats.org/officeDocument/2006/relationships/hyperlink" Target="consultantplus://offline/ref=80A596AD5A80A1DB7F3251B27440BC2D51D1D69DB324B0585DCA490AEED157D31FDEECDC4CDC18966CD5F317205A9750DC5F8323101FB9CCw9Z9D" TargetMode="External"/><Relationship Id="rId227" Type="http://schemas.openxmlformats.org/officeDocument/2006/relationships/hyperlink" Target="consultantplus://offline/ref=80A596AD5A80A1DB7F3251B27440BC2D51D0DB9AB625B0585DCA490AEED157D31FDEECD844D74BC1288BAA4564119B51C2438220w0Z7D" TargetMode="External"/><Relationship Id="rId269" Type="http://schemas.openxmlformats.org/officeDocument/2006/relationships/hyperlink" Target="consultantplus://offline/ref=80A596AD5A80A1DB7F3251B27440BC2D51D0DB9AB625B0585DCA490AEED157D31FDEECDC4CDC1E926FD5F317205A9750DC5F8323101FB9CCw9Z9D" TargetMode="External"/><Relationship Id="rId434" Type="http://schemas.openxmlformats.org/officeDocument/2006/relationships/hyperlink" Target="consultantplus://offline/ref=80A596AD5A80A1DB7F3251B27440BC2D50D2D998B329B0585DCA490AEED157D31FDEECDA45D514C43D9AF24B670F8452DE5F80210Fw1Z4D" TargetMode="External"/><Relationship Id="rId476" Type="http://schemas.openxmlformats.org/officeDocument/2006/relationships/hyperlink" Target="consultantplus://offline/ref=80A596AD5A80A1DB7F3251B27440BC2D50D1DD9BB121B0585DCA490AEED157D30DDEB4D04FDC01916EC0A54665w0Z6D" TargetMode="External"/><Relationship Id="rId33" Type="http://schemas.openxmlformats.org/officeDocument/2006/relationships/hyperlink" Target="consultantplus://offline/ref=80A596AD5A80A1DB7F3251B27440BC2D51D2D998B120B0585DCA490AEED157D31FDEECDC4CDC1F966DD5F317205A9750DC5F8323101FB9CCw9Z9D" TargetMode="External"/><Relationship Id="rId129" Type="http://schemas.openxmlformats.org/officeDocument/2006/relationships/hyperlink" Target="consultantplus://offline/ref=80A596AD5A80A1DB7F3251B27440BC2D51D0DB9AB625B0585DCA490AEED157D31FDEECDE4AD74BC1288BAA4564119B51C2438220w0Z7D" TargetMode="External"/><Relationship Id="rId280" Type="http://schemas.openxmlformats.org/officeDocument/2006/relationships/hyperlink" Target="consultantplus://offline/ref=80A596AD5A80A1DB7F3251B27440BC2D51D0DB9AB625B0585DCA490AEED157D31FDEECDC4CDC1F966FD5F317205A9750DC5F8323101FB9CCw9Z9D" TargetMode="External"/><Relationship Id="rId336" Type="http://schemas.openxmlformats.org/officeDocument/2006/relationships/hyperlink" Target="consultantplus://offline/ref=80A596AD5A80A1DB7F3251B27440BC2D51D0DB9AB625B0585DCA490AEED157D31FDEECDC4CD814C43D9AF24B670F8452DE5F80210Fw1Z4D" TargetMode="External"/><Relationship Id="rId75" Type="http://schemas.openxmlformats.org/officeDocument/2006/relationships/hyperlink" Target="consultantplus://offline/ref=80A596AD5A80A1DB7F3251B27440BC2D51D1DA98B629B0585DCA490AEED157D31FDEECDC4CDC1F9065D5F317205A9750DC5F8323101FB9CCw9Z9D" TargetMode="External"/><Relationship Id="rId140" Type="http://schemas.openxmlformats.org/officeDocument/2006/relationships/hyperlink" Target="consultantplus://offline/ref=80A596AD5A80A1DB7F3251B27440BC2D51D1DA98B629B0585DCA490AEED157D31FDEECDC4CDC1F9165D5F317205A9750DC5F8323101FB9CCw9Z9D" TargetMode="External"/><Relationship Id="rId182" Type="http://schemas.openxmlformats.org/officeDocument/2006/relationships/hyperlink" Target="consultantplus://offline/ref=80A596AD5A80A1DB7F3251B27440BC2D50D2D79DB927B0585DCA490AEED157D31FDEECDE49DF14C43D9AF24B670F8452DE5F80210Fw1Z4D" TargetMode="External"/><Relationship Id="rId378" Type="http://schemas.openxmlformats.org/officeDocument/2006/relationships/hyperlink" Target="consultantplus://offline/ref=80A596AD5A80A1DB7F3251B27440BC2D51D1D69DB324B0585DCA490AEED157D31FDEECDC4CDC16956AD5F317205A9750DC5F8323101FB9CCw9Z9D" TargetMode="External"/><Relationship Id="rId403" Type="http://schemas.openxmlformats.org/officeDocument/2006/relationships/hyperlink" Target="consultantplus://offline/ref=80A596AD5A80A1DB7F3251B27440BC2D51D1D69DB324B0585DCA490AEED157D31FDEECDC4CDC16956AD5F317205A9750DC5F8323101FB9CCw9Z9D" TargetMode="External"/><Relationship Id="rId6" Type="http://schemas.openxmlformats.org/officeDocument/2006/relationships/hyperlink" Target="consultantplus://offline/ref=80A596AD5A80A1DB7F3251B27440BC2D50DAD793B420B0585DCA490AEED157D31FDEECDC4CDC1F9368D5F317205A9750DC5F8323101FB9CCw9Z9D" TargetMode="External"/><Relationship Id="rId238" Type="http://schemas.openxmlformats.org/officeDocument/2006/relationships/hyperlink" Target="consultantplus://offline/ref=80A596AD5A80A1DB7F3251B27440BC2D51D0DB9AB625B0585DCA490AEED157D31FDEECDC4EDD14C43D9AF24B670F8452DE5F80210Fw1Z4D" TargetMode="External"/><Relationship Id="rId445" Type="http://schemas.openxmlformats.org/officeDocument/2006/relationships/hyperlink" Target="consultantplus://offline/ref=80A596AD5A80A1DB7F3251B27440BC2D50D2D998B329B0585DCA490AEED157D31FDEECD54BD414C43D9AF24B670F8452DE5F80210Fw1Z4D" TargetMode="External"/><Relationship Id="rId291" Type="http://schemas.openxmlformats.org/officeDocument/2006/relationships/hyperlink" Target="consultantplus://offline/ref=80A596AD5A80A1DB7F3251B27440BC2D51D2D998B120B0585DCA490AEED157D31FDEECDC4CDC1D906FD5F317205A9750DC5F8323101FB9CCw9Z9D" TargetMode="External"/><Relationship Id="rId305" Type="http://schemas.openxmlformats.org/officeDocument/2006/relationships/hyperlink" Target="consultantplus://offline/ref=80A596AD5A80A1DB7F3251B27440BC2D51D2D998B120B0585DCA490AEED157D31FDEECDC4CDC1D9068D5F317205A9750DC5F8323101FB9CCw9Z9D" TargetMode="External"/><Relationship Id="rId347" Type="http://schemas.openxmlformats.org/officeDocument/2006/relationships/hyperlink" Target="consultantplus://offline/ref=80A596AD5A80A1DB7F3251B27440BC2D51D0DB9AB625B0585DCA490AEED157D31FDEECDC4BDF14C43D9AF24B670F8452DE5F80210Fw1Z4D" TargetMode="External"/><Relationship Id="rId44" Type="http://schemas.openxmlformats.org/officeDocument/2006/relationships/hyperlink" Target="consultantplus://offline/ref=80A596AD5A80A1DB7F3251B27440BC2D50DADD92B229B0585DCA490AEED157D30DDEB4D04FDC01916EC0A54665w0Z6D" TargetMode="External"/><Relationship Id="rId86" Type="http://schemas.openxmlformats.org/officeDocument/2006/relationships/hyperlink" Target="consultantplus://offline/ref=80A596AD5A80A1DB7F3251B27440BC2D51D1D69DB324B0585DCA490AEED157D31FDEECDC4CDC18916BD5F317205A9750DC5F8323101FB9CCw9Z9D" TargetMode="External"/><Relationship Id="rId151" Type="http://schemas.openxmlformats.org/officeDocument/2006/relationships/hyperlink" Target="consultantplus://offline/ref=80A596AD5A80A1DB7F3251B27440BC2D51D0DB9AB625B0585DCA490AEED157D31FDEECDC4CDC1E926FD5F317205A9750DC5F8323101FB9CCw9Z9D" TargetMode="External"/><Relationship Id="rId389" Type="http://schemas.openxmlformats.org/officeDocument/2006/relationships/hyperlink" Target="consultantplus://offline/ref=80A596AD5A80A1DB7F3251B27440BC2D51D1D69DB324B0585DCA490AEED157D31FDEECDC4CDC16956AD5F317205A9750DC5F8323101FB9CCw9Z9D" TargetMode="External"/><Relationship Id="rId193" Type="http://schemas.openxmlformats.org/officeDocument/2006/relationships/hyperlink" Target="consultantplus://offline/ref=80A596AD5A80A1DB7F3251B27440BC2D51D2DC9EB824B0585DCA490AEED157D31FDEECDC4CDC1F906AD5F317205A9750DC5F8323101FB9CCw9Z9D" TargetMode="External"/><Relationship Id="rId207" Type="http://schemas.openxmlformats.org/officeDocument/2006/relationships/hyperlink" Target="consultantplus://offline/ref=80A596AD5A80A1DB7F3251B27440BC2D51D1D69DB324B0585DCA490AEED157D31FDEECDC4CDC18996ED5F317205A9750DC5F8323101FB9CCw9Z9D" TargetMode="External"/><Relationship Id="rId249" Type="http://schemas.openxmlformats.org/officeDocument/2006/relationships/hyperlink" Target="consultantplus://offline/ref=80A596AD5A80A1DB7F3251B27440BC2D51D2DF92B429B0585DCA490AEED157D31FDEECDC4CDC1F9164D5F317205A9750DC5F8323101FB9CCw9Z9D" TargetMode="External"/><Relationship Id="rId414" Type="http://schemas.openxmlformats.org/officeDocument/2006/relationships/hyperlink" Target="consultantplus://offline/ref=80A596AD5A80A1DB7F3251B27440BC2D50D1DF9DB325B0585DCA490AEED157D30DDEB4D04FDC01916EC0A54665w0Z6D" TargetMode="External"/><Relationship Id="rId456" Type="http://schemas.openxmlformats.org/officeDocument/2006/relationships/hyperlink" Target="consultantplus://offline/ref=80A596AD5A80A1DB7F3251B27440BC2D50D2D998B329B0585DCA490AEED157D31FDEECD44CD914C43D9AF24B670F8452DE5F80210Fw1Z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117</Pages>
  <Words>58465</Words>
  <Characters>333253</Characters>
  <Application>Microsoft Office Word</Application>
  <DocSecurity>0</DocSecurity>
  <Lines>2777</Lines>
  <Paragraphs>781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2019-12-30T03:25:00Z</dcterms:created>
  <dcterms:modified xsi:type="dcterms:W3CDTF">2019-12-30T03:26:00Z</dcterms:modified>
</cp:coreProperties>
</file>